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125"/>
        <w:gridCol w:w="1125"/>
        <w:gridCol w:w="780"/>
        <w:gridCol w:w="105"/>
        <w:gridCol w:w="1455"/>
        <w:gridCol w:w="255"/>
        <w:gridCol w:w="255"/>
        <w:gridCol w:w="255"/>
        <w:gridCol w:w="435"/>
        <w:gridCol w:w="105"/>
        <w:gridCol w:w="270"/>
        <w:gridCol w:w="1155"/>
        <w:gridCol w:w="1155"/>
        <w:gridCol w:w="1155"/>
        <w:tblGridChange w:id="0">
          <w:tblGrid>
            <w:gridCol w:w="1125"/>
            <w:gridCol w:w="1125"/>
            <w:gridCol w:w="1125"/>
            <w:gridCol w:w="780"/>
            <w:gridCol w:w="105"/>
            <w:gridCol w:w="1455"/>
            <w:gridCol w:w="255"/>
            <w:gridCol w:w="255"/>
            <w:gridCol w:w="255"/>
            <w:gridCol w:w="435"/>
            <w:gridCol w:w="105"/>
            <w:gridCol w:w="270"/>
            <w:gridCol w:w="1155"/>
            <w:gridCol w:w="1155"/>
            <w:gridCol w:w="1155"/>
          </w:tblGrid>
        </w:tblGridChange>
      </w:tblGrid>
      <w:tr>
        <w:trPr>
          <w:cantSplit w:val="0"/>
          <w:trHeight w:val="220" w:hRule="atLeast"/>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FRSC 201- Introduction to Forensic Science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2- Crime Scene Basics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18-80 min blocks (6 Weeks)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Overview</w:t>
            </w:r>
          </w:p>
        </w:tc>
      </w:tr>
      <w:tr>
        <w:trPr>
          <w:cantSplit w:val="0"/>
          <w:trHeight w:val="220" w:hRule="atLeast"/>
          <w:tblHeader w:val="0"/>
        </w:trPr>
        <w:tc>
          <w:tcPr>
            <w:gridSpan w:val="15"/>
            <w:tcBorders>
              <w:left w:color="000000" w:space="0" w:sz="4" w:val="single"/>
              <w:bottom w:color="000000" w:space="0" w:sz="4" w:val="single"/>
            </w:tcBorders>
            <w:shd w:fill="auto" w:val="clear"/>
          </w:tcPr>
          <w:p w:rsidR="00000000" w:rsidDel="00000000" w:rsidP="00000000" w:rsidRDefault="00000000" w:rsidRPr="00000000" w14:paraId="00000024">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Forensic science utilizes all levels of scientific inquiry, specifically chemistry and physics, to analyze physical evidence with the ultimate goal of recreating the events of the crime for a jury in a court of law. Students will also identify and compare various types of physical evidence and compare their values to forensic investigation. Students will address the fundamental aspects of crime scene investigation and the identification and comparison of physical evidence. Students will be able to define physical evidence and describe how it is collected and packaged as well as identify and compare various types of physical evidence and compare their values to forensic investigation. Understand the importance of following the principles of scientific method and the need for collecting control samples at every crime scene. Forensic Science also combines the diverse fields of physical and biological sciences to recreate the events surrounding a crime. In this unit students will examine a timeline that details the major contributions to the development of the field of forensic science. Describe the basic as well as specialized services offered by forensic laboratories. Explain proper crime scene procedure and understand the necessity for establishing a chain of custody. Detail the role that evidence plays in recreating the events of a crime. Describe the two types of evidence that can be found at a crime scene and differentiate between class and individual evidence. Understand the importance of following the principles of scientific method and the need for collecting control samples at every crime scene. Define proper evidence collection procedure. It is assumed students have working knowledge of a compound light microscope but a review during this unit is advisable</w:t>
            </w: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1 – Desired Results</w:t>
            </w:r>
          </w:p>
        </w:tc>
      </w:tr>
      <w:tr>
        <w:trPr>
          <w:cantSplit w:val="0"/>
          <w:trHeight w:val="491"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Enduring Understanding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that…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17"/>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evidence is crucial in linking victims and suspects to a crime scene.  </w:t>
            </w:r>
          </w:p>
          <w:p w:rsidR="00000000" w:rsidDel="00000000" w:rsidP="00000000" w:rsidRDefault="00000000" w:rsidRPr="00000000" w14:paraId="00000045">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evidence must be collected in a specific and strategic manner, as well as systematically documented, in order to ensure that no tampering or contamination occurs.  </w:t>
            </w:r>
          </w:p>
          <w:p w:rsidR="00000000" w:rsidDel="00000000" w:rsidP="00000000" w:rsidRDefault="00000000" w:rsidRPr="00000000" w14:paraId="00000046">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evidence can link specific persons or objects to a crime scene, or may contain class characteristics linking a type of object to a crime scene.   </w:t>
            </w:r>
          </w:p>
          <w:p w:rsidR="00000000" w:rsidDel="00000000" w:rsidP="00000000" w:rsidRDefault="00000000" w:rsidRPr="00000000" w14:paraId="00000047">
            <w:pPr>
              <w:numPr>
                <w:ilvl w:val="0"/>
                <w:numId w:val="17"/>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evidence collected from crime scenes (i.e. fingerprints and DNA) are shared on national databases. This dramatically enhances the role of forensic science in criminal investigation.  </w:t>
            </w:r>
          </w:p>
          <w:p w:rsidR="00000000" w:rsidDel="00000000" w:rsidP="00000000" w:rsidRDefault="00000000" w:rsidRPr="00000000" w14:paraId="00000048">
            <w:pPr>
              <w:numPr>
                <w:ilvl w:val="0"/>
                <w:numId w:val="17"/>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Forensic science utilizes concepts from all scientific disciplines.</w:t>
            </w:r>
          </w:p>
          <w:p w:rsidR="00000000" w:rsidDel="00000000" w:rsidP="00000000" w:rsidRDefault="00000000" w:rsidRPr="00000000" w14:paraId="00000049">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principles of scientific method are required in ALL forensic scientific analysis. </w:t>
            </w:r>
          </w:p>
          <w:p w:rsidR="00000000" w:rsidDel="00000000" w:rsidP="00000000" w:rsidRDefault="00000000" w:rsidRPr="00000000" w14:paraId="0000004A">
            <w:pPr>
              <w:numPr>
                <w:ilvl w:val="0"/>
                <w:numId w:val="17"/>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evidence is indispensable in crime scene recreation. </w:t>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22"/>
              </w:numPr>
              <w:spacing w:before="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collect evidence in a procedural manner?  </w:t>
            </w:r>
          </w:p>
          <w:p w:rsidR="00000000" w:rsidDel="00000000" w:rsidP="00000000" w:rsidRDefault="00000000" w:rsidRPr="00000000" w14:paraId="00000053">
            <w:pPr>
              <w:numPr>
                <w:ilvl w:val="0"/>
                <w:numId w:val="22"/>
              </w:numPr>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difference between the identification and comparison of physical evidence?   </w:t>
            </w:r>
          </w:p>
          <w:p w:rsidR="00000000" w:rsidDel="00000000" w:rsidP="00000000" w:rsidRDefault="00000000" w:rsidRPr="00000000" w14:paraId="00000054">
            <w:pPr>
              <w:numPr>
                <w:ilvl w:val="0"/>
                <w:numId w:val="22"/>
              </w:numPr>
              <w:spacing w:before="12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that physical evidence collected from a crime scene is shared on national databases?</w:t>
            </w:r>
          </w:p>
          <w:p w:rsidR="00000000" w:rsidDel="00000000" w:rsidP="00000000" w:rsidRDefault="00000000" w:rsidRPr="00000000" w14:paraId="00000055">
            <w:pPr>
              <w:numPr>
                <w:ilvl w:val="0"/>
                <w:numId w:val="22"/>
              </w:numPr>
              <w:spacing w:before="12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physical evidence be used to reconstruct a crime scene?</w:t>
            </w:r>
          </w:p>
          <w:p w:rsidR="00000000" w:rsidDel="00000000" w:rsidP="00000000" w:rsidRDefault="00000000" w:rsidRPr="00000000" w14:paraId="00000056">
            <w:pPr>
              <w:numPr>
                <w:ilvl w:val="0"/>
                <w:numId w:val="2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proper techniques in order to properly process evidence?</w:t>
            </w:r>
          </w:p>
          <w:p w:rsidR="00000000" w:rsidDel="00000000" w:rsidP="00000000" w:rsidRDefault="00000000" w:rsidRPr="00000000" w14:paraId="00000057">
            <w:pPr>
              <w:numPr>
                <w:ilvl w:val="0"/>
                <w:numId w:val="22"/>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information can be gained from the proper processing of evidence at a crime scene?</w:t>
            </w:r>
            <w:r w:rsidDel="00000000" w:rsidR="00000000" w:rsidRPr="00000000">
              <w:rPr>
                <w:rtl w:val="0"/>
              </w:rPr>
            </w:r>
          </w:p>
          <w:p w:rsidR="00000000" w:rsidDel="00000000" w:rsidP="00000000" w:rsidRDefault="00000000" w:rsidRPr="00000000" w14:paraId="00000058">
            <w:pPr>
              <w:spacing w:after="200" w:line="276" w:lineRule="auto"/>
              <w:ind w:left="720" w:firstLine="0"/>
              <w:rPr>
                <w:rFonts w:ascii="Times New Roman" w:cs="Times New Roman" w:eastAsia="Times New Roman" w:hAnsi="Times New Roman"/>
              </w:rPr>
            </w:pPr>
            <w:r w:rsidDel="00000000" w:rsidR="00000000" w:rsidRPr="00000000">
              <w:rPr>
                <w:rtl w:val="0"/>
              </w:rPr>
            </w:r>
          </w:p>
        </w:tc>
      </w:tr>
      <w:tr>
        <w:trPr>
          <w:cantSplit w:val="0"/>
          <w:trHeight w:val="491" w:hRule="atLeast"/>
          <w:tblHeader w:val="0"/>
        </w:trPr>
        <w:tc>
          <w:tcPr>
            <w:gridSpan w:val="15"/>
            <w:shd w:fill="dbe5f1" w:val="clear"/>
            <w:vAlign w:val="center"/>
          </w:tcPr>
          <w:p w:rsidR="00000000" w:rsidDel="00000000" w:rsidP="00000000" w:rsidRDefault="00000000" w:rsidRPr="00000000" w14:paraId="00000061">
            <w:pPr>
              <w:jc w:val="center"/>
              <w:rPr>
                <w:rFonts w:ascii="Times New Roman" w:cs="Times New Roman" w:eastAsia="Times New Roman" w:hAnsi="Times New Roman"/>
                <w:i w:val="1"/>
                <w:color w:val="0000ff"/>
              </w:rPr>
            </w:pPr>
            <w:r w:rsidDel="00000000" w:rsidR="00000000" w:rsidRPr="00000000">
              <w:rPr>
                <w:rFonts w:ascii="Times New Roman" w:cs="Times New Roman" w:eastAsia="Times New Roman" w:hAnsi="Times New Roman"/>
                <w:b w:val="1"/>
                <w:rtl w:val="0"/>
              </w:rPr>
              <w:t xml:space="preserve">Student Learning Objectives</w:t>
            </w:r>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70">
            <w:pPr>
              <w:jc w:val="center"/>
              <w:rPr>
                <w:rFonts w:ascii="Times New Roman" w:cs="Times New Roman" w:eastAsia="Times New Roman" w:hAnsi="Times New Roman"/>
                <w:i w:val="1"/>
                <w:color w:val="0070c0"/>
              </w:rPr>
            </w:pPr>
            <w:hyperlink r:id="rId6">
              <w:r w:rsidDel="00000000" w:rsidR="00000000" w:rsidRPr="00000000">
                <w:rPr>
                  <w:rFonts w:ascii="Times New Roman" w:cs="Times New Roman" w:eastAsia="Times New Roman" w:hAnsi="Times New Roman"/>
                  <w:i w:val="1"/>
                  <w:color w:val="0000ff"/>
                  <w:rtl w:val="0"/>
                </w:rPr>
                <w:t xml:space="preserve">What students should be able to do after instruction.</w:t>
              </w:r>
            </w:hyperlink>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7C">
            <w:pPr>
              <w:jc w:val="center"/>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i w:val="1"/>
                  <w:color w:val="0000ff"/>
                  <w:rtl w:val="0"/>
                </w:rPr>
                <w:t xml:space="preserve">Evidence Statements</w:t>
              </w:r>
            </w:hyperlink>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7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common types of physical evidence encountered at crime scenes and describe proper techniques for packaging common types of physical evidence.</w:t>
            </w:r>
          </w:p>
        </w:tc>
        <w:tc>
          <w:tcPr>
            <w:gridSpan w:val="3"/>
            <w:vAlign w:val="center"/>
          </w:tcPr>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HS-LS2-7</w:t>
            </w:r>
          </w:p>
        </w:tc>
      </w:tr>
      <w:tr>
        <w:trPr>
          <w:cantSplit w:val="0"/>
          <w:trHeight w:val="491" w:hRule="atLeast"/>
          <w:tblHeader w:val="0"/>
        </w:trPr>
        <w:tc>
          <w:tcPr>
            <w:gridSpan w:val="12"/>
            <w:vAlign w:val="center"/>
          </w:tcPr>
          <w:p w:rsidR="00000000" w:rsidDel="00000000" w:rsidP="00000000" w:rsidRDefault="00000000" w:rsidRPr="00000000" w14:paraId="0000008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difference between the identification and comparison of physical evidence.</w:t>
            </w:r>
          </w:p>
        </w:tc>
        <w:tc>
          <w:tcPr>
            <w:gridSpan w:val="3"/>
            <w:vAlign w:val="center"/>
          </w:tcPr>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HS-LS2-7</w:t>
            </w:r>
          </w:p>
        </w:tc>
      </w:tr>
      <w:tr>
        <w:trPr>
          <w:cantSplit w:val="0"/>
          <w:trHeight w:val="491" w:hRule="atLeast"/>
          <w:tblHeader w:val="0"/>
        </w:trPr>
        <w:tc>
          <w:tcPr>
            <w:gridSpan w:val="12"/>
            <w:vAlign w:val="center"/>
          </w:tcPr>
          <w:p w:rsidR="00000000" w:rsidDel="00000000" w:rsidP="00000000" w:rsidRDefault="00000000" w:rsidRPr="00000000" w14:paraId="0000009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and contrast individual and class characteristics of physical evidence.</w:t>
            </w:r>
          </w:p>
        </w:tc>
        <w:tc>
          <w:tcPr>
            <w:gridSpan w:val="3"/>
            <w:vAlign w:val="center"/>
          </w:tcPr>
          <w:p w:rsidR="00000000" w:rsidDel="00000000" w:rsidP="00000000" w:rsidRDefault="00000000" w:rsidRPr="00000000" w14:paraId="000000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HS-LS2-7</w:t>
            </w:r>
          </w:p>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B0">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the value of class characteristics to crime scene investigation.</w:t>
            </w:r>
          </w:p>
        </w:tc>
        <w:tc>
          <w:tcPr>
            <w:gridSpan w:val="3"/>
            <w:vAlign w:val="center"/>
          </w:tcPr>
          <w:p w:rsidR="00000000" w:rsidDel="00000000" w:rsidP="00000000" w:rsidRDefault="00000000" w:rsidRPr="00000000" w14:paraId="000000BC">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HS-PS4-1</w:t>
            </w:r>
          </w:p>
        </w:tc>
      </w:tr>
      <w:tr>
        <w:trPr>
          <w:cantSplit w:val="0"/>
          <w:trHeight w:val="491" w:hRule="atLeast"/>
          <w:tblHeader w:val="0"/>
        </w:trPr>
        <w:tc>
          <w:tcPr>
            <w:gridSpan w:val="12"/>
            <w:vAlign w:val="center"/>
          </w:tcPr>
          <w:p w:rsidR="00000000" w:rsidDel="00000000" w:rsidP="00000000" w:rsidRDefault="00000000" w:rsidRPr="00000000" w14:paraId="000000BF">
            <w:pPr>
              <w:spacing w:after="120" w:before="120" w:lineRule="auto"/>
              <w:jc w:val="both"/>
              <w:rPr>
                <w:rFonts w:ascii="Times New Roman" w:cs="Times New Roman" w:eastAsia="Times New Roman" w:hAnsi="Times New Roman"/>
                <w:i w:val="1"/>
                <w:color w:val="0070c0"/>
              </w:rPr>
            </w:pPr>
            <w:r w:rsidDel="00000000" w:rsidR="00000000" w:rsidRPr="00000000">
              <w:rPr>
                <w:rFonts w:ascii="Times New Roman" w:cs="Times New Roman" w:eastAsia="Times New Roman" w:hAnsi="Times New Roman"/>
                <w:rtl w:val="0"/>
              </w:rPr>
              <w:t xml:space="preserve">Define the crime scene and identify the steps followed in crime scene investigation.</w:t>
            </w:r>
            <w:r w:rsidDel="00000000" w:rsidR="00000000" w:rsidRPr="00000000">
              <w:rPr>
                <w:rtl w:val="0"/>
              </w:rPr>
            </w:r>
          </w:p>
        </w:tc>
        <w:tc>
          <w:tcPr>
            <w:gridSpan w:val="3"/>
            <w:vAlign w:val="center"/>
          </w:tcPr>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0CF">
            <w:pPr>
              <w:spacing w:after="12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Describe the use and information obtained from physical evidence found at the crime scene.</w:t>
            </w:r>
            <w:r w:rsidDel="00000000" w:rsidR="00000000" w:rsidRPr="00000000">
              <w:rPr>
                <w:rtl w:val="0"/>
              </w:rPr>
            </w:r>
          </w:p>
        </w:tc>
        <w:tc>
          <w:tcPr>
            <w:gridSpan w:val="3"/>
            <w:vAlign w:val="center"/>
          </w:tcPr>
          <w:p w:rsidR="00000000" w:rsidDel="00000000" w:rsidP="00000000" w:rsidRDefault="00000000" w:rsidRPr="00000000" w14:paraId="000000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D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0D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proper documentation of the crime scene, various techniques used to effectively search a crime scene and   proper techniques used to collect, package, and preserve physical evidence at a crime scene.</w:t>
            </w:r>
          </w:p>
        </w:tc>
        <w:tc>
          <w:tcPr>
            <w:gridSpan w:val="3"/>
            <w:vAlign w:val="center"/>
          </w:tcPr>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ED">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tc>
      </w:tr>
      <w:tr>
        <w:trPr>
          <w:cantSplit w:val="0"/>
          <w:trHeight w:val="491" w:hRule="atLeast"/>
          <w:tblHeader w:val="0"/>
        </w:trPr>
        <w:tc>
          <w:tcPr>
            <w:gridSpan w:val="12"/>
            <w:vAlign w:val="center"/>
          </w:tcPr>
          <w:p w:rsidR="00000000" w:rsidDel="00000000" w:rsidP="00000000" w:rsidRDefault="00000000" w:rsidRPr="00000000" w14:paraId="000000F0">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and present crime scene reports including sketches, photographs, notes and lab analysis results</w:t>
            </w:r>
          </w:p>
        </w:tc>
        <w:tc>
          <w:tcPr>
            <w:gridSpan w:val="3"/>
            <w:vAlign w:val="center"/>
          </w:tcPr>
          <w:p w:rsidR="00000000" w:rsidDel="00000000" w:rsidP="00000000" w:rsidRDefault="00000000" w:rsidRPr="00000000" w14:paraId="000000F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FF">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tc>
      </w:tr>
      <w:tr>
        <w:trPr>
          <w:cantSplit w:val="0"/>
          <w:trHeight w:val="491" w:hRule="atLeast"/>
          <w:tblHeader w:val="0"/>
        </w:trPr>
        <w:tc>
          <w:tcPr>
            <w:gridSpan w:val="15"/>
            <w:shd w:fill="dbe5f1" w:val="clear"/>
            <w:vAlign w:val="center"/>
          </w:tcPr>
          <w:p w:rsidR="00000000" w:rsidDel="00000000" w:rsidP="00000000" w:rsidRDefault="00000000" w:rsidRPr="00000000" w14:paraId="000001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Student Learning Objectives above were developed using </w:t>
            </w:r>
            <w:hyperlink r:id="rId8">
              <w:r w:rsidDel="00000000" w:rsidR="00000000" w:rsidRPr="00000000">
                <w:rPr>
                  <w:rFonts w:ascii="Times New Roman" w:cs="Times New Roman" w:eastAsia="Times New Roman" w:hAnsi="Times New Roman"/>
                  <w:rtl w:val="0"/>
                </w:rPr>
                <w:t xml:space="preserve">the following elements from the NRC document</w:t>
              </w:r>
            </w:hyperlink>
            <w:hyperlink r:id="rId9">
              <w:r w:rsidDel="00000000" w:rsidR="00000000" w:rsidRPr="00000000">
                <w:rPr>
                  <w:rFonts w:ascii="Times New Roman" w:cs="Times New Roman" w:eastAsia="Times New Roman" w:hAnsi="Times New Roman"/>
                  <w:color w:val="cc3300"/>
                  <w:rtl w:val="0"/>
                </w:rPr>
                <w:t xml:space="preserve">            </w:t>
              </w:r>
            </w:hyperlink>
            <w:hyperlink r:id="rId10">
              <w:r w:rsidDel="00000000" w:rsidR="00000000" w:rsidRPr="00000000">
                <w:rPr>
                  <w:rFonts w:ascii="Times New Roman" w:cs="Times New Roman" w:eastAsia="Times New Roman" w:hAnsi="Times New Roman"/>
                  <w:i w:val="1"/>
                  <w:color w:val="0000ff"/>
                  <w:rtl w:val="0"/>
                </w:rPr>
                <w:t xml:space="preserve">A Framework for K-12 Science Education</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491" w:hRule="atLeast"/>
          <w:tblHeader w:val="0"/>
        </w:trPr>
        <w:tc>
          <w:tcPr>
            <w:gridSpan w:val="5"/>
            <w:shd w:fill="8db3e2" w:val="clear"/>
            <w:vAlign w:val="center"/>
          </w:tcPr>
          <w:p w:rsidR="00000000" w:rsidDel="00000000" w:rsidP="00000000" w:rsidRDefault="00000000" w:rsidRPr="00000000" w14:paraId="000001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 and Engineering Practices</w:t>
            </w:r>
            <w:r w:rsidDel="00000000" w:rsidR="00000000" w:rsidRPr="00000000">
              <w:rPr>
                <w:rtl w:val="0"/>
              </w:rPr>
            </w:r>
          </w:p>
        </w:tc>
        <w:tc>
          <w:tcPr>
            <w:gridSpan w:val="5"/>
            <w:shd w:fill="ffc000" w:val="clear"/>
            <w:vAlign w:val="center"/>
          </w:tcPr>
          <w:p w:rsidR="00000000" w:rsidDel="00000000" w:rsidP="00000000" w:rsidRDefault="00000000" w:rsidRPr="00000000" w14:paraId="000001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Disciplinary Core Ideas</w:t>
            </w:r>
            <w:r w:rsidDel="00000000" w:rsidR="00000000" w:rsidRPr="00000000">
              <w:rPr>
                <w:rtl w:val="0"/>
              </w:rPr>
            </w:r>
          </w:p>
        </w:tc>
        <w:tc>
          <w:tcPr>
            <w:gridSpan w:val="5"/>
            <w:shd w:fill="92d050" w:val="clear"/>
            <w:vAlign w:val="center"/>
          </w:tcPr>
          <w:p w:rsidR="00000000" w:rsidDel="00000000" w:rsidP="00000000" w:rsidRDefault="00000000" w:rsidRPr="00000000" w14:paraId="000001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Crosscutting Concepts</w:t>
            </w:r>
            <w:r w:rsidDel="00000000" w:rsidR="00000000" w:rsidRPr="00000000">
              <w:rPr>
                <w:rtl w:val="0"/>
              </w:rPr>
            </w:r>
          </w:p>
        </w:tc>
      </w:tr>
      <w:tr>
        <w:trPr>
          <w:cantSplit w:val="0"/>
          <w:trHeight w:val="491" w:hRule="atLeast"/>
          <w:tblHeader w:val="0"/>
        </w:trPr>
        <w:tc>
          <w:tcPr>
            <w:gridSpan w:val="5"/>
            <w:vAlign w:val="center"/>
          </w:tcPr>
          <w:p w:rsidR="00000000" w:rsidDel="00000000" w:rsidP="00000000" w:rsidRDefault="00000000" w:rsidRPr="00000000" w14:paraId="00000120">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Developing and Using Models: </w:t>
            </w:r>
          </w:p>
          <w:p w:rsidR="00000000" w:rsidDel="00000000" w:rsidP="00000000" w:rsidRDefault="00000000" w:rsidRPr="00000000" w14:paraId="0000012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and use a model based on evidence to illustrate the relationships between systems or between components of a system. (HS-LS1-2)</w:t>
            </w:r>
          </w:p>
          <w:p w:rsidR="00000000" w:rsidDel="00000000" w:rsidP="00000000" w:rsidRDefault="00000000" w:rsidRPr="00000000" w14:paraId="00000122">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Constructing Explanations and Designing Solutions: </w:t>
            </w:r>
          </w:p>
          <w:p w:rsidR="00000000" w:rsidDel="00000000" w:rsidP="00000000" w:rsidRDefault="00000000" w:rsidRPr="00000000" w14:paraId="00000123">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(HS-LS1-1)   </w:t>
            </w:r>
          </w:p>
          <w:p w:rsidR="00000000" w:rsidDel="00000000" w:rsidP="00000000" w:rsidRDefault="00000000" w:rsidRPr="00000000" w14:paraId="00000124">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Using Mathematics and Computational Thinking: </w:t>
            </w:r>
          </w:p>
          <w:p w:rsidR="00000000" w:rsidDel="00000000" w:rsidP="00000000" w:rsidRDefault="00000000" w:rsidRPr="00000000" w14:paraId="00000125">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mathematical and/or computational representations of phenomena or design solutions to support explanations. (HS-LS2-1)  Use mathematical representations of phenomena or design solutions to support and revise explanations. (HS-LS2-2)    </w:t>
            </w:r>
          </w:p>
          <w:p w:rsidR="00000000" w:rsidDel="00000000" w:rsidP="00000000" w:rsidRDefault="00000000" w:rsidRPr="00000000" w14:paraId="00000126">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or revise a simulation of a phenomenon, designed device, process, or system. (HS-LS4-6)</w:t>
            </w:r>
          </w:p>
          <w:p w:rsidR="00000000" w:rsidDel="00000000" w:rsidP="00000000" w:rsidRDefault="00000000" w:rsidRPr="00000000" w14:paraId="0000012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Argument from Evidence:</w:t>
            </w:r>
          </w:p>
          <w:p w:rsidR="00000000" w:rsidDel="00000000" w:rsidP="00000000" w:rsidRDefault="00000000" w:rsidRPr="00000000" w14:paraId="00000128">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claims, evidence, and reasoning behind currently accepted explanations or solutions to determine the merits of arguments. (HS-LS2-6) </w:t>
            </w:r>
          </w:p>
          <w:p w:rsidR="00000000" w:rsidDel="00000000" w:rsidP="00000000" w:rsidRDefault="00000000" w:rsidRPr="00000000" w14:paraId="00000129">
            <w:pPr>
              <w:spacing w:after="120" w:before="120" w:lineRule="auto"/>
              <w:rPr>
                <w:rFonts w:ascii="Times New Roman" w:cs="Times New Roman" w:eastAsia="Times New Roman" w:hAnsi="Times New Roman"/>
                <w:b w:val="1"/>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12E">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ETS1.A:  Defining and Delimiting Engineering Problems </w:t>
            </w:r>
          </w:p>
          <w:p w:rsidR="00000000" w:rsidDel="00000000" w:rsidP="00000000" w:rsidRDefault="00000000" w:rsidRPr="00000000" w14:paraId="0000012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Criteria and constraints also include satisfying any requirements set by society, such as taking issues of risk mitigation into account, and they should be quantified to the extent possible and stated in such a way that one can tell if a given design meets them.</w:t>
            </w:r>
          </w:p>
          <w:p w:rsidR="00000000" w:rsidDel="00000000" w:rsidP="00000000" w:rsidRDefault="00000000" w:rsidRPr="00000000" w14:paraId="00000130">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ETS1.B:  Developing Possible Solutions:</w:t>
            </w:r>
          </w:p>
          <w:p w:rsidR="00000000" w:rsidDel="00000000" w:rsidP="00000000" w:rsidRDefault="00000000" w:rsidRPr="00000000" w14:paraId="0000013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evaluating solutions, it is important to take into account a range of constraints, including cost, safety, reliability, and aesthetics, and to consider social, cultural, and environmental impacts. (HS-ETS1-3) </w:t>
            </w:r>
          </w:p>
          <w:p w:rsidR="00000000" w:rsidDel="00000000" w:rsidP="00000000" w:rsidRDefault="00000000" w:rsidRPr="00000000" w14:paraId="00000132">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p>
          <w:p w:rsidR="00000000" w:rsidDel="00000000" w:rsidP="00000000" w:rsidRDefault="00000000" w:rsidRPr="00000000" w14:paraId="00000133">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ETS1.C:  Optimizing the Design Solution: </w:t>
            </w:r>
          </w:p>
          <w:p w:rsidR="00000000" w:rsidDel="00000000" w:rsidP="00000000" w:rsidRDefault="00000000" w:rsidRPr="00000000" w14:paraId="00000134">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Criteria may need to be broken down into simpler ones that can be approached systematically, and decisions about the priority of certain criteria over others (trade-offs) may be needed. (HS-ETS1-2) </w:t>
            </w:r>
          </w:p>
          <w:p w:rsidR="00000000" w:rsidDel="00000000" w:rsidP="00000000" w:rsidRDefault="00000000" w:rsidRPr="00000000" w14:paraId="00000135">
            <w:pPr>
              <w:spacing w:after="12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spacing w:after="120"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Scientific Knowledge Assumes an Order and Consistency in Natural Systems Science assumes the universe is a vast single system in which basic laws are consistent. (HS-PS1-7)</w:t>
            </w:r>
          </w:p>
        </w:tc>
        <w:tc>
          <w:tcPr>
            <w:gridSpan w:val="5"/>
            <w:vAlign w:val="center"/>
          </w:tcPr>
          <w:p w:rsidR="00000000" w:rsidDel="00000000" w:rsidP="00000000" w:rsidRDefault="00000000" w:rsidRPr="00000000" w14:paraId="0000013B">
            <w:pPr>
              <w:numPr>
                <w:ilvl w:val="0"/>
                <w:numId w:val="8"/>
              </w:numPr>
              <w:spacing w:after="120" w:before="12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Systems and System Models: </w:t>
            </w:r>
            <w:r w:rsidDel="00000000" w:rsidR="00000000" w:rsidRPr="00000000">
              <w:rPr>
                <w:rFonts w:ascii="Times New Roman" w:cs="Times New Roman" w:eastAsia="Times New Roman" w:hAnsi="Times New Roman"/>
                <w:rtl w:val="0"/>
              </w:rPr>
              <w:t xml:space="preserve">Models (e.g., physical, mathematical, computer models) can be used to simulate systems and interactions— including energy, matter, and information flows—within and between systems at different scales. (HS-LS1-2)</w:t>
            </w:r>
          </w:p>
          <w:p w:rsidR="00000000" w:rsidDel="00000000" w:rsidP="00000000" w:rsidRDefault="00000000" w:rsidRPr="00000000" w14:paraId="0000013C">
            <w:pPr>
              <w:numPr>
                <w:ilvl w:val="0"/>
                <w:numId w:val="8"/>
              </w:numPr>
              <w:spacing w:after="120" w:before="12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Cause and Effect:</w:t>
            </w:r>
            <w:r w:rsidDel="00000000" w:rsidR="00000000" w:rsidRPr="00000000">
              <w:rPr>
                <w:rFonts w:ascii="Times New Roman" w:cs="Times New Roman" w:eastAsia="Times New Roman" w:hAnsi="Times New Roman"/>
                <w:rtl w:val="0"/>
              </w:rPr>
              <w:t xml:space="preserve">Empirical evidence is required to differentiate between cause and correlation and make claims about specific causes and effects. (HS-LS2-8),(HS-LS4-6) </w:t>
            </w:r>
          </w:p>
          <w:p w:rsidR="00000000" w:rsidDel="00000000" w:rsidP="00000000" w:rsidRDefault="00000000" w:rsidRPr="00000000" w14:paraId="0000013D">
            <w:pPr>
              <w:numPr>
                <w:ilvl w:val="0"/>
                <w:numId w:val="8"/>
              </w:numPr>
              <w:spacing w:after="120" w:before="12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Scale, Proportion, and Quantity: </w:t>
            </w:r>
            <w:r w:rsidDel="00000000" w:rsidR="00000000" w:rsidRPr="00000000">
              <w:rPr>
                <w:rFonts w:ascii="Times New Roman" w:cs="Times New Roman" w:eastAsia="Times New Roman" w:hAnsi="Times New Roman"/>
                <w:rtl w:val="0"/>
              </w:rPr>
              <w:t xml:space="preserve">The significance of a phenomenon is dependent on the scale, proportion, and quantity at which it occurs. (HS-LS2-1)</w:t>
            </w:r>
          </w:p>
          <w:p w:rsidR="00000000" w:rsidDel="00000000" w:rsidP="00000000" w:rsidRDefault="00000000" w:rsidRPr="00000000" w14:paraId="0000013E">
            <w:pPr>
              <w:numPr>
                <w:ilvl w:val="0"/>
                <w:numId w:val="8"/>
              </w:numPr>
              <w:spacing w:after="120" w:before="120" w:lineRule="auto"/>
              <w:ind w:left="360" w:right="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Patterns:</w:t>
            </w:r>
            <w:r w:rsidDel="00000000" w:rsidR="00000000" w:rsidRPr="00000000">
              <w:rPr>
                <w:rFonts w:ascii="Times New Roman" w:cs="Times New Roman" w:eastAsia="Times New Roman" w:hAnsi="Times New Roman"/>
                <w:rtl w:val="0"/>
              </w:rPr>
              <w:t xml:space="preserve">Different patterns may be observed at each of the scales at which a system is studied and can provide evidence for causality in explanations of phenomena. (HS-LS4-1),(HS-LS4-3)</w:t>
            </w:r>
          </w:p>
          <w:p w:rsidR="00000000" w:rsidDel="00000000" w:rsidP="00000000" w:rsidRDefault="00000000" w:rsidRPr="00000000" w14:paraId="0000013F">
            <w:pPr>
              <w:numPr>
                <w:ilvl w:val="0"/>
                <w:numId w:val="8"/>
              </w:numPr>
              <w:spacing w:after="120" w:before="12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 is a Human Endeavor: </w:t>
            </w:r>
            <w:r w:rsidDel="00000000" w:rsidR="00000000" w:rsidRPr="00000000">
              <w:rPr>
                <w:rFonts w:ascii="Times New Roman" w:cs="Times New Roman" w:eastAsia="Times New Roman" w:hAnsi="Times New Roman"/>
                <w:rtl w:val="0"/>
              </w:rPr>
              <w:t xml:space="preserve">Technological advances have influenced the progress of science and science has influenced advances in technology. (HS-LS3-3) </w:t>
            </w:r>
          </w:p>
          <w:p w:rsidR="00000000" w:rsidDel="00000000" w:rsidP="00000000" w:rsidRDefault="00000000" w:rsidRPr="00000000" w14:paraId="00000140">
            <w:pPr>
              <w:numPr>
                <w:ilvl w:val="0"/>
                <w:numId w:val="8"/>
              </w:numPr>
              <w:spacing w:after="120" w:before="12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engineering are influenced by society and society is influenced by science and engineering. (HS-LS3-3)  </w:t>
            </w:r>
            <w:r w:rsidDel="00000000" w:rsidR="00000000" w:rsidRPr="00000000">
              <w:rPr>
                <w:rtl w:val="0"/>
              </w:rPr>
            </w:r>
          </w:p>
        </w:tc>
      </w:tr>
      <w:tr>
        <w:trPr>
          <w:cantSplit w:val="0"/>
          <w:trHeight w:val="220" w:hRule="atLeast"/>
          <w:tblHeader w:val="0"/>
        </w:trPr>
        <w:tc>
          <w:tcPr>
            <w:gridSpan w:val="15"/>
            <w:tcBorders>
              <w:top w:color="000000" w:space="0" w:sz="4" w:val="single"/>
            </w:tcBorders>
            <w:shd w:fill="bfbfbf" w:val="clear"/>
          </w:tcPr>
          <w:p w:rsidR="00000000" w:rsidDel="00000000" w:rsidP="00000000" w:rsidRDefault="00000000" w:rsidRPr="00000000" w14:paraId="000001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2 – Assessment Evidence</w:t>
            </w:r>
          </w:p>
        </w:tc>
      </w:tr>
      <w:tr>
        <w:trPr>
          <w:cantSplit w:val="0"/>
          <w:trHeight w:val="220" w:hRule="atLeast"/>
          <w:tblHeader w:val="0"/>
        </w:trPr>
        <w:tc>
          <w:tcPr>
            <w:gridSpan w:val="15"/>
            <w:tcBorders>
              <w:top w:color="000000" w:space="0" w:sz="4" w:val="single"/>
            </w:tcBorders>
          </w:tcPr>
          <w:p w:rsidR="00000000" w:rsidDel="00000000" w:rsidP="00000000" w:rsidRDefault="00000000" w:rsidRPr="00000000" w14:paraId="00000154">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activities truly support this as an honors level class? Use the last three stages of Bloom’s Taxonomy to address this section including 4-</w:t>
            </w:r>
            <w:r w:rsidDel="00000000" w:rsidR="00000000" w:rsidRPr="00000000">
              <w:rPr>
                <w:rFonts w:ascii="Times New Roman" w:cs="Times New Roman" w:eastAsia="Times New Roman" w:hAnsi="Times New Roman"/>
                <w:b w:val="1"/>
                <w:u w:val="single"/>
                <w:rtl w:val="0"/>
              </w:rPr>
              <w:t xml:space="preserve">analyze</w:t>
            </w:r>
            <w:r w:rsidDel="00000000" w:rsidR="00000000" w:rsidRPr="00000000">
              <w:rPr>
                <w:rFonts w:ascii="Times New Roman" w:cs="Times New Roman" w:eastAsia="Times New Roman" w:hAnsi="Times New Roman"/>
                <w:b w:val="1"/>
                <w:rtl w:val="0"/>
              </w:rPr>
              <w:t xml:space="preserve">- drawing connections among ideas, 5- </w:t>
            </w:r>
            <w:r w:rsidDel="00000000" w:rsidR="00000000" w:rsidRPr="00000000">
              <w:rPr>
                <w:rFonts w:ascii="Times New Roman" w:cs="Times New Roman" w:eastAsia="Times New Roman" w:hAnsi="Times New Roman"/>
                <w:b w:val="1"/>
                <w:u w:val="single"/>
                <w:rtl w:val="0"/>
              </w:rPr>
              <w:t xml:space="preserve">evaluate</w:t>
            </w:r>
            <w:r w:rsidDel="00000000" w:rsidR="00000000" w:rsidRPr="00000000">
              <w:rPr>
                <w:rFonts w:ascii="Times New Roman" w:cs="Times New Roman" w:eastAsia="Times New Roman" w:hAnsi="Times New Roman"/>
                <w:b w:val="1"/>
                <w:rtl w:val="0"/>
              </w:rPr>
              <w:t xml:space="preserve">- justify a stance or decision, 6- </w:t>
            </w:r>
            <w:r w:rsidDel="00000000" w:rsidR="00000000" w:rsidRPr="00000000">
              <w:rPr>
                <w:rFonts w:ascii="Times New Roman" w:cs="Times New Roman" w:eastAsia="Times New Roman" w:hAnsi="Times New Roman"/>
                <w:b w:val="1"/>
                <w:u w:val="single"/>
                <w:rtl w:val="0"/>
              </w:rPr>
              <w:t xml:space="preserve">create</w:t>
            </w:r>
            <w:r w:rsidDel="00000000" w:rsidR="00000000" w:rsidRPr="00000000">
              <w:rPr>
                <w:rFonts w:ascii="Times New Roman" w:cs="Times New Roman" w:eastAsia="Times New Roman" w:hAnsi="Times New Roman"/>
                <w:b w:val="1"/>
                <w:rtl w:val="0"/>
              </w:rPr>
              <w:t xml:space="preserve">- produce original work.</w:t>
            </w:r>
            <w:r w:rsidDel="00000000" w:rsidR="00000000" w:rsidRPr="00000000">
              <w:rPr>
                <w:rtl w:val="0"/>
              </w:rPr>
            </w:r>
          </w:p>
          <w:p w:rsidR="00000000" w:rsidDel="00000000" w:rsidP="00000000" w:rsidRDefault="00000000" w:rsidRPr="00000000" w14:paraId="00000155">
            <w:pPr>
              <w:spacing w:after="200"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56">
            <w:pPr>
              <w:spacing w:after="240" w:before="24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Performance Task 1: Probability and the Product Rule. (approximately 2-80 min blocks)</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57">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evidence often lacks individual characteristics that can tie a suspect conclusively to a crime scene. In such cases, prosecutors must rely on evidence with class characteristics to link the suspect to the crime. The likelihood that the suspect and victim are related depends on the number of pieces of evidence linking them and the uniqueness of the evidence. Present the students with the following three cases in which several pieces of evidence link a suspect and a crime. The lists indicate the evidence found in each case, and, for each piece of evidence, the frequency of that characteristic in the population at large. Ask the students to indicate in which case they believe the evidence most strongly suggests the suspect is guilty (note that these percentages are used as examples only and are NOT scientifically accurate): </w:t>
            </w:r>
          </w:p>
          <w:tbl>
            <w:tblPr>
              <w:tblStyle w:val="Table2"/>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2850"/>
              <w:gridCol w:w="2805"/>
              <w:tblGridChange w:id="0">
                <w:tblGrid>
                  <w:gridCol w:w="2880"/>
                  <w:gridCol w:w="2850"/>
                  <w:gridCol w:w="2805"/>
                </w:tblGrid>
              </w:tblGridChange>
            </w:tblGrid>
            <w:tr>
              <w:trPr>
                <w:cantSplit w:val="0"/>
                <w:trHeight w:val="315" w:hRule="atLeast"/>
                <w:tblHeader w:val="0"/>
              </w:trPr>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1</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2</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3</w:t>
                  </w:r>
                </w:p>
              </w:tc>
            </w:tr>
            <w:tr>
              <w:trPr>
                <w:cantSplit w:val="0"/>
                <w:trHeight w:val="315" w:hRule="atLeast"/>
                <w:tblHeader w:val="0"/>
              </w:trPr>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Blond hair (32%)</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 hair (11%)</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Brown hair (51%)</w:t>
                  </w:r>
                </w:p>
              </w:tc>
            </w:tr>
            <w:tr>
              <w:trPr>
                <w:cantSplit w:val="0"/>
                <w:trHeight w:val="315" w:hRule="atLeast"/>
                <w:tblHeader w:val="0"/>
              </w:trPr>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 blood (43%)</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B blood (12%)</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6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AB blood (3%)</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6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 fingerprints (5%)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6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Loop fingerprints (65%)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6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Whorl fingerprints (33%)</w:t>
                  </w:r>
                </w:p>
              </w:tc>
            </w:tr>
          </w:tbl>
          <w:p w:rsidR="00000000" w:rsidDel="00000000" w:rsidP="00000000" w:rsidRDefault="00000000" w:rsidRPr="00000000" w14:paraId="0000016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After students have guessed, ask them how they came to their answers. Then introduce the product rule and ask the students to apply it to see whether their guesses were correct. (The correct answer should be Case 3. The likelihood that two individuals would share the stated characteristics in case 3 is 0.5%, compared with 0.69% for Case 1 and 0.86% for Case 2.) This demonstration can be used to emphasize the uncertainty inherent in dealing with class evidence and the importance of having multiple pieces of evidence to tie a suspect to a crime.</w:t>
            </w:r>
          </w:p>
          <w:p w:rsidR="00000000" w:rsidDel="00000000" w:rsidP="00000000" w:rsidRDefault="00000000" w:rsidRPr="00000000" w14:paraId="00000165">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66">
            <w:pPr>
              <w:spacing w:after="20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r w:rsidDel="00000000" w:rsidR="00000000" w:rsidRPr="00000000">
              <w:rPr>
                <w:rtl w:val="0"/>
              </w:rPr>
            </w:r>
          </w:p>
          <w:p w:rsidR="00000000" w:rsidDel="00000000" w:rsidP="00000000" w:rsidRDefault="00000000" w:rsidRPr="00000000" w14:paraId="00000167">
            <w:pPr>
              <w:spacing w:after="200"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68">
            <w:pPr>
              <w:spacing w:after="20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Performance Task 2: Mock Crime Scene. (approximately 2-80 min blocks)</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69">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mock crime scene can be set up in a classroom. Students are encouraged to become familiar with proper packaging and handling of common types of physical evidence. Emphasize preparation and use of the druggist fold. All pertinent information should be recorded in a notebook. Sketches may be made of the crime scene. A crime scene sketch kit, which includes an excellent instructional manual on sketching, is available from Sirchie Finger Print Laboratories, 100 Hunter Place, Youngsville, NC 27596.</w:t>
            </w:r>
          </w:p>
          <w:p w:rsidR="00000000" w:rsidDel="00000000" w:rsidP="00000000" w:rsidRDefault="00000000" w:rsidRPr="00000000" w14:paraId="0000016A">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Crime Scene Sketch.</w:t>
            </w:r>
          </w:p>
          <w:p w:rsidR="00000000" w:rsidDel="00000000" w:rsidP="00000000" w:rsidRDefault="00000000" w:rsidRPr="00000000" w14:paraId="0000016B">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Materials:</w:t>
            </w:r>
          </w:p>
          <w:p w:rsidR="00000000" w:rsidDel="00000000" w:rsidP="00000000" w:rsidRDefault="00000000" w:rsidRPr="00000000" w14:paraId="0000016C">
            <w:pPr>
              <w:numPr>
                <w:ilvl w:val="0"/>
                <w:numId w:val="7"/>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 paper</w:t>
            </w:r>
          </w:p>
          <w:p w:rsidR="00000000" w:rsidDel="00000000" w:rsidP="00000000" w:rsidRDefault="00000000" w:rsidRPr="00000000" w14:paraId="0000016D">
            <w:pPr>
              <w:numPr>
                <w:ilvl w:val="0"/>
                <w:numId w:val="7"/>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Notepad</w:t>
            </w:r>
          </w:p>
          <w:p w:rsidR="00000000" w:rsidDel="00000000" w:rsidP="00000000" w:rsidRDefault="00000000" w:rsidRPr="00000000" w14:paraId="0000016E">
            <w:pPr>
              <w:numPr>
                <w:ilvl w:val="0"/>
                <w:numId w:val="7"/>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Rulers</w:t>
            </w:r>
          </w:p>
          <w:p w:rsidR="00000000" w:rsidDel="00000000" w:rsidP="00000000" w:rsidRDefault="00000000" w:rsidRPr="00000000" w14:paraId="0000016F">
            <w:pPr>
              <w:numPr>
                <w:ilvl w:val="0"/>
                <w:numId w:val="7"/>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Tape measure/meter sticks</w:t>
            </w:r>
          </w:p>
          <w:p w:rsidR="00000000" w:rsidDel="00000000" w:rsidP="00000000" w:rsidRDefault="00000000" w:rsidRPr="00000000" w14:paraId="00000170">
            <w:pPr>
              <w:numPr>
                <w:ilvl w:val="0"/>
                <w:numId w:val="7"/>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Mock crime scene</w:t>
            </w:r>
          </w:p>
          <w:p w:rsidR="00000000" w:rsidDel="00000000" w:rsidP="00000000" w:rsidRDefault="00000000" w:rsidRPr="00000000" w14:paraId="00000171">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Procedure:</w:t>
            </w:r>
          </w:p>
          <w:p w:rsidR="00000000" w:rsidDel="00000000" w:rsidP="00000000" w:rsidRDefault="00000000" w:rsidRPr="00000000" w14:paraId="0000017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been introduced to the appropriate steps to process a crime scene.  An important part of this process is surveying the scene and taking diligent notes of it.  You must also create a sketch of the scene.  With a partner or small group, you must create a sketch of the scene presented to you and keep notes of what evidence you find.  In your sketch you must provide an accurate depiction of the entire scene with dimension measurements, as well as location measurements for all pieces of physical evidence.</w:t>
            </w:r>
          </w:p>
          <w:p w:rsidR="00000000" w:rsidDel="00000000" w:rsidP="00000000" w:rsidRDefault="00000000" w:rsidRPr="00000000" w14:paraId="00000173">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Follow-Up Questions:</w:t>
            </w:r>
          </w:p>
          <w:p w:rsidR="00000000" w:rsidDel="00000000" w:rsidP="00000000" w:rsidRDefault="00000000" w:rsidRPr="00000000" w14:paraId="0000017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Why is it important to take diligent notes when processing the crime scene?</w:t>
            </w:r>
          </w:p>
          <w:p w:rsidR="00000000" w:rsidDel="00000000" w:rsidP="00000000" w:rsidRDefault="00000000" w:rsidRPr="00000000" w14:paraId="00000175">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What is the chain of custody?</w:t>
            </w:r>
          </w:p>
          <w:p w:rsidR="00000000" w:rsidDel="00000000" w:rsidP="00000000" w:rsidRDefault="00000000" w:rsidRPr="00000000" w14:paraId="00000176">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t xml:space="preserve">Why do we sketch the crime scene as well as take photographs of it? </w:t>
            </w:r>
          </w:p>
          <w:p w:rsidR="00000000" w:rsidDel="00000000" w:rsidP="00000000" w:rsidRDefault="00000000" w:rsidRPr="00000000" w14:paraId="00000177">
            <w:pPr>
              <w:spacing w:after="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8">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7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p>
          <w:p w:rsidR="00000000" w:rsidDel="00000000" w:rsidP="00000000" w:rsidRDefault="00000000" w:rsidRPr="00000000" w14:paraId="0000017A">
            <w:pPr>
              <w:spacing w:after="200"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7B">
            <w:pPr>
              <w:spacing w:after="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Performance Task 2: How to Process a Crime Scene Video Project . (approximately 6-80 min blocks)</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7C">
            <w:pPr>
              <w:spacing w:after="200" w:line="276" w:lineRule="auto"/>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rtl w:val="0"/>
              </w:rPr>
              <w:t xml:space="preserve">You are now experts in Crime Scene Processing! Your goal is to make a video that explains and teaches others how to process a crime scene using the Seven S’.  (6-9 days MAX)</w:t>
            </w:r>
            <w:hyperlink r:id="rId11">
              <w:r w:rsidDel="00000000" w:rsidR="00000000" w:rsidRPr="00000000">
                <w:rPr>
                  <w:rFonts w:ascii="Times New Roman" w:cs="Times New Roman" w:eastAsia="Times New Roman" w:hAnsi="Times New Roman"/>
                  <w:color w:val="ffffff"/>
                  <w:u w:val="single"/>
                  <w:rtl w:val="0"/>
                </w:rPr>
                <w:t xml:space="preserve">How to Process a Crime Scene MASTER Student Sign Up</w:t>
              </w:r>
            </w:hyperlink>
            <w:r w:rsidDel="00000000" w:rsidR="00000000" w:rsidRPr="00000000">
              <w:rPr>
                <w:rFonts w:ascii="Times New Roman" w:cs="Times New Roman" w:eastAsia="Times New Roman" w:hAnsi="Times New Roman"/>
                <w:color w:val="ffffff"/>
                <w:rtl w:val="0"/>
              </w:rPr>
              <w:t xml:space="preserve"> </w:t>
            </w:r>
          </w:p>
          <w:p w:rsidR="00000000" w:rsidDel="00000000" w:rsidP="00000000" w:rsidRDefault="00000000" w:rsidRPr="00000000" w14:paraId="0000017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1: </w:t>
            </w:r>
            <w:r w:rsidDel="00000000" w:rsidR="00000000" w:rsidRPr="00000000">
              <w:rPr>
                <w:rFonts w:ascii="Arial Unicode MS" w:cs="Arial Unicode MS" w:eastAsia="Arial Unicode MS" w:hAnsi="Arial Unicode MS"/>
                <w:rtl w:val="0"/>
              </w:rPr>
              <w:t xml:space="preserve">You may work as a team of 4.  Scan the Code➡ to add your names to the sign up sheet</w:t>
            </w:r>
          </w:p>
          <w:p w:rsidR="00000000" w:rsidDel="00000000" w:rsidP="00000000" w:rsidRDefault="00000000" w:rsidRPr="00000000" w14:paraId="0000017E">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2: </w:t>
            </w:r>
            <w:r w:rsidDel="00000000" w:rsidR="00000000" w:rsidRPr="00000000">
              <w:rPr>
                <w:rFonts w:ascii="Times New Roman" w:cs="Times New Roman" w:eastAsia="Times New Roman" w:hAnsi="Times New Roman"/>
                <w:rtl w:val="0"/>
              </w:rPr>
              <w:t xml:space="preserve">FAMILIARIZE YOURSELVES WITH THE RUBRIC</w:t>
            </w:r>
            <w:r w:rsidDel="00000000" w:rsidR="00000000" w:rsidRPr="00000000">
              <w:rPr>
                <w:rFonts w:ascii="Times New Roman" w:cs="Times New Roman" w:eastAsia="Times New Roman" w:hAnsi="Times New Roman"/>
                <w:rtl w:val="0"/>
              </w:rPr>
              <w:t xml:space="preserve">. This is how I will grade your videos. </w:t>
            </w:r>
          </w:p>
          <w:p w:rsidR="00000000" w:rsidDel="00000000" w:rsidP="00000000" w:rsidRDefault="00000000" w:rsidRPr="00000000" w14:paraId="00000180">
            <w:pPr>
              <w:spacing w:line="276"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8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3: Brainstorm a crime scene, </w:t>
            </w:r>
            <w:r w:rsidDel="00000000" w:rsidR="00000000" w:rsidRPr="00000000">
              <w:rPr>
                <w:rFonts w:ascii="Times New Roman" w:cs="Times New Roman" w:eastAsia="Times New Roman" w:hAnsi="Times New Roman"/>
                <w:b w:val="1"/>
                <w:u w:val="single"/>
                <w:rtl w:val="0"/>
              </w:rPr>
              <w:t xml:space="preserve">add your notes to the sign up sheet.</w:t>
            </w:r>
            <w:r w:rsidDel="00000000" w:rsidR="00000000" w:rsidRPr="00000000">
              <w:rPr>
                <w:rFonts w:ascii="Times New Roman" w:cs="Times New Roman" w:eastAsia="Times New Roman" w:hAnsi="Times New Roman"/>
                <w:b w:val="1"/>
                <w:rtl w:val="0"/>
              </w:rPr>
              <w:t xml:space="preserve"> Your scene may entail a stabbing, poisoning, theft and assault, hit and run, accidental death, etc. Be creative! </w:t>
            </w:r>
            <w:r w:rsidDel="00000000" w:rsidR="00000000" w:rsidRPr="00000000">
              <w:rPr>
                <w:rFonts w:ascii="Times New Roman" w:cs="Times New Roman" w:eastAsia="Times New Roman" w:hAnsi="Times New Roman"/>
                <w:rtl w:val="0"/>
              </w:rPr>
              <w:t xml:space="preserve">Use the </w:t>
            </w:r>
            <w:r w:rsidDel="00000000" w:rsidR="00000000" w:rsidRPr="00000000">
              <w:rPr>
                <w:rFonts w:ascii="Times New Roman" w:cs="Times New Roman" w:eastAsia="Times New Roman" w:hAnsi="Times New Roman"/>
                <w:b w:val="1"/>
                <w:rtl w:val="0"/>
              </w:rPr>
              <w:t xml:space="preserve">storyboard </w:t>
            </w:r>
            <w:r w:rsidDel="00000000" w:rsidR="00000000" w:rsidRPr="00000000">
              <w:rPr>
                <w:rFonts w:ascii="Times New Roman" w:cs="Times New Roman" w:eastAsia="Times New Roman" w:hAnsi="Times New Roman"/>
                <w:rtl w:val="0"/>
              </w:rPr>
              <w:t xml:space="preserve">to help you map out your scenes. Here are two examples of STEM student-made Crime Scene How-To Videos that follow the rubric: </w:t>
            </w:r>
            <w:hyperlink r:id="rId12">
              <w:r w:rsidDel="00000000" w:rsidR="00000000" w:rsidRPr="00000000">
                <w:rPr>
                  <w:rFonts w:ascii="Times New Roman" w:cs="Times New Roman" w:eastAsia="Times New Roman" w:hAnsi="Times New Roman"/>
                  <w:b w:val="1"/>
                  <w:color w:val="1155cc"/>
                  <w:u w:val="single"/>
                  <w:rtl w:val="0"/>
                </w:rPr>
                <w:t xml:space="preserve">Video Exemplar 1</w:t>
              </w:r>
            </w:hyperlink>
            <w:r w:rsidDel="00000000" w:rsidR="00000000" w:rsidRPr="00000000">
              <w:rPr>
                <w:rFonts w:ascii="Times New Roman" w:cs="Times New Roman" w:eastAsia="Times New Roman" w:hAnsi="Times New Roman"/>
                <w:b w:val="1"/>
                <w:rtl w:val="0"/>
              </w:rPr>
              <w:t xml:space="preserve"> and </w:t>
            </w:r>
            <w:hyperlink r:id="rId13">
              <w:r w:rsidDel="00000000" w:rsidR="00000000" w:rsidRPr="00000000">
                <w:rPr>
                  <w:rFonts w:ascii="Times New Roman" w:cs="Times New Roman" w:eastAsia="Times New Roman" w:hAnsi="Times New Roman"/>
                  <w:b w:val="1"/>
                  <w:color w:val="1155cc"/>
                  <w:u w:val="single"/>
                  <w:rtl w:val="0"/>
                </w:rPr>
                <w:t xml:space="preserve">Video Exemplar 2</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Video 3 does not follow the rubric, but it is still very helpful and gives you an idea of how it all will come together (</w:t>
            </w:r>
            <w:hyperlink r:id="rId14">
              <w:r w:rsidDel="00000000" w:rsidR="00000000" w:rsidRPr="00000000">
                <w:rPr>
                  <w:rFonts w:ascii="Times New Roman" w:cs="Times New Roman" w:eastAsia="Times New Roman" w:hAnsi="Times New Roman"/>
                  <w:b w:val="1"/>
                  <w:color w:val="1155cc"/>
                  <w:u w:val="single"/>
                  <w:rtl w:val="0"/>
                </w:rPr>
                <w:t xml:space="preserve">Video 3</w:t>
              </w:r>
            </w:hyperlink>
            <w:r w:rsidDel="00000000" w:rsidR="00000000" w:rsidRPr="00000000">
              <w:rPr>
                <w:rFonts w:ascii="Times New Roman" w:cs="Times New Roman" w:eastAsia="Times New Roman" w:hAnsi="Times New Roman"/>
                <w:rtl w:val="0"/>
              </w:rPr>
              <w:t xml:space="preserve">)! You may use your phones for video recording and editing.  </w:t>
            </w:r>
            <w:r w:rsidDel="00000000" w:rsidR="00000000" w:rsidRPr="00000000">
              <w:rPr>
                <w:rFonts w:ascii="Times New Roman" w:cs="Times New Roman" w:eastAsia="Times New Roman" w:hAnsi="Times New Roman"/>
                <w:b w:val="1"/>
                <w:rtl w:val="0"/>
              </w:rPr>
              <w:t xml:space="preserve">** Check your video clips as you go, especially for audio quality. If I can not hear it, I can not grade it!</w:t>
            </w:r>
            <w:r w:rsidDel="00000000" w:rsidR="00000000" w:rsidRPr="00000000">
              <w:rPr>
                <w:rtl w:val="0"/>
              </w:rPr>
            </w:r>
          </w:p>
          <w:p w:rsidR="00000000" w:rsidDel="00000000" w:rsidP="00000000" w:rsidRDefault="00000000" w:rsidRPr="00000000" w14:paraId="00000182">
            <w:pPr>
              <w:spacing w:line="276"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3">
            <w:pPr>
              <w:numPr>
                <w:ilvl w:val="1"/>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you know which personnel does what job at the scene!  Choose which group member will represent the different personnel at the crime scene. Is one person playing two roles? How will you differentiate between each character for the video? List your plans below:</w:t>
            </w:r>
          </w:p>
          <w:tbl>
            <w:tblPr>
              <w:tblStyle w:val="Table3"/>
              <w:tblW w:w="1120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940"/>
              <w:gridCol w:w="2805"/>
              <w:gridCol w:w="3195"/>
              <w:tblGridChange w:id="0">
                <w:tblGrid>
                  <w:gridCol w:w="2265"/>
                  <w:gridCol w:w="2940"/>
                  <w:gridCol w:w="2805"/>
                  <w:gridCol w:w="3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is playing this 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is their job?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will they be wearing?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Medical Examiner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ind w:left="72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Choose your evidence (5 pieces of evidence minimum)</w:t>
            </w:r>
          </w:p>
          <w:p w:rsidR="00000000" w:rsidDel="00000000" w:rsidP="00000000" w:rsidRDefault="00000000" w:rsidRPr="00000000" w14:paraId="0000019A">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body fluid (Body fluid can include ‘blood spatter’ painted or drawn on paper/clothes, empty drink cans, chewed gum (in a plastic bag or sealed petri dish so it's not gross!)</w:t>
            </w:r>
          </w:p>
          <w:p w:rsidR="00000000" w:rsidDel="00000000" w:rsidP="00000000" w:rsidRDefault="00000000" w:rsidRPr="00000000" w14:paraId="0000019B">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of your choice- You must use two items of evidence that I have “in stock” to use in your crime scene. Here are some examples of ‘evidence’ I have that you can choose from:</w:t>
            </w:r>
          </w:p>
          <w:p w:rsidR="00000000" w:rsidDel="00000000" w:rsidP="00000000" w:rsidRDefault="00000000" w:rsidRPr="00000000" w14:paraId="0000019C">
            <w:pPr>
              <w:numPr>
                <w:ilvl w:val="0"/>
                <w:numId w:val="19"/>
              </w:numPr>
              <w:spacing w:line="276" w:lineRule="auto"/>
              <w:ind w:left="2880" w:hanging="360"/>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Printouts</w:t>
              </w:r>
            </w:hyperlink>
            <w:r w:rsidDel="00000000" w:rsidR="00000000" w:rsidRPr="00000000">
              <w:rPr>
                <w:rFonts w:ascii="Times New Roman" w:cs="Times New Roman" w:eastAsia="Times New Roman" w:hAnsi="Times New Roman"/>
                <w:rtl w:val="0"/>
              </w:rPr>
              <w:t xml:space="preserve"> of knives, guns, cigarette butts</w:t>
            </w:r>
          </w:p>
          <w:p w:rsidR="00000000" w:rsidDel="00000000" w:rsidP="00000000" w:rsidRDefault="00000000" w:rsidRPr="00000000" w14:paraId="0000019D">
            <w:pPr>
              <w:numPr>
                <w:ilvl w:val="0"/>
                <w:numId w:val="19"/>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Animal hairs collected from your own pets (Ms. Austin can provide)</w:t>
            </w:r>
          </w:p>
          <w:p w:rsidR="00000000" w:rsidDel="00000000" w:rsidP="00000000" w:rsidRDefault="00000000" w:rsidRPr="00000000" w14:paraId="0000019E">
            <w:pPr>
              <w:numPr>
                <w:ilvl w:val="0"/>
                <w:numId w:val="19"/>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Scraps of fabric cut or ripped from clothes (Ms. Austin can provide)</w:t>
            </w:r>
          </w:p>
          <w:p w:rsidR="00000000" w:rsidDel="00000000" w:rsidP="00000000" w:rsidRDefault="00000000" w:rsidRPr="00000000" w14:paraId="0000019F">
            <w:pPr>
              <w:numPr>
                <w:ilvl w:val="0"/>
                <w:numId w:val="19"/>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Broken test tube glass in a sealed petri dish (Ms. Austin can provide)</w:t>
            </w:r>
          </w:p>
          <w:p w:rsidR="00000000" w:rsidDel="00000000" w:rsidP="00000000" w:rsidRDefault="00000000" w:rsidRPr="00000000" w14:paraId="000001A0">
            <w:pPr>
              <w:numPr>
                <w:ilvl w:val="0"/>
                <w:numId w:val="19"/>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cell phones and other odds and ends found at thrift stores/at home </w:t>
            </w:r>
            <w:r w:rsidDel="00000000" w:rsidR="00000000" w:rsidRPr="00000000">
              <w:rPr>
                <w:rtl w:val="0"/>
              </w:rPr>
            </w:r>
          </w:p>
          <w:p w:rsidR="00000000" w:rsidDel="00000000" w:rsidP="00000000" w:rsidRDefault="00000000" w:rsidRPr="00000000" w14:paraId="000001A1">
            <w:pPr>
              <w:numPr>
                <w:ilvl w:val="0"/>
                <w:numId w:val="23"/>
              </w:numPr>
              <w:spacing w:line="276" w:lineRule="auto"/>
              <w:ind w:left="144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The Murder Victim: </w:t>
            </w:r>
            <w:r w:rsidDel="00000000" w:rsidR="00000000" w:rsidRPr="00000000">
              <w:rPr>
                <w:rFonts w:ascii="Times New Roman" w:cs="Times New Roman" w:eastAsia="Times New Roman" w:hAnsi="Times New Roman"/>
                <w:rtl w:val="0"/>
              </w:rPr>
              <w:t xml:space="preserve">The rubric references a body (murder victim in the crime scene) but if you prefer that your crime scenes reflect a robbery, feel free to change those parts! One of the group members may choose to be the body (though it does NOT count this as ‘participating’ in the video - they must also play some other role). You may also draw a body outline in chalk if the scene is outside, or on a large piece of bulletin board paper. </w:t>
            </w:r>
          </w:p>
          <w:p w:rsidR="00000000" w:rsidDel="00000000" w:rsidP="00000000" w:rsidRDefault="00000000" w:rsidRPr="00000000" w14:paraId="000001A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you get started thinking about the evidence you will put in your scene, choose things that will fit inside the provided evidence bag (1-gallon zip lock bag). Other things you will need/can be found in your supply  bag:</w:t>
            </w:r>
          </w:p>
          <w:p w:rsidR="00000000" w:rsidDel="00000000" w:rsidP="00000000" w:rsidRDefault="00000000" w:rsidRPr="00000000" w14:paraId="000001A3">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Evidence bags </w:t>
            </w:r>
            <w:r w:rsidDel="00000000" w:rsidR="00000000" w:rsidRPr="00000000">
              <w:rPr>
                <w:rFonts w:ascii="Times New Roman" w:cs="Times New Roman" w:eastAsia="Times New Roman" w:hAnsi="Times New Roman"/>
                <w:rtl w:val="0"/>
              </w:rPr>
              <w:t xml:space="preserve">- gallon sized ziplock bags</w:t>
            </w:r>
          </w:p>
          <w:p w:rsidR="00000000" w:rsidDel="00000000" w:rsidP="00000000" w:rsidRDefault="00000000" w:rsidRPr="00000000" w14:paraId="000001A4">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Other Evidence collection containers</w:t>
            </w:r>
            <w:r w:rsidDel="00000000" w:rsidR="00000000" w:rsidRPr="00000000">
              <w:rPr>
                <w:rFonts w:ascii="Times New Roman" w:cs="Times New Roman" w:eastAsia="Times New Roman" w:hAnsi="Times New Roman"/>
                <w:rtl w:val="0"/>
              </w:rPr>
              <w:t xml:space="preserve"> - brown paper bags for body fluid items, smaller rigid containers for fragile items are available</w:t>
            </w:r>
          </w:p>
          <w:p w:rsidR="00000000" w:rsidDel="00000000" w:rsidP="00000000" w:rsidRDefault="00000000" w:rsidRPr="00000000" w14:paraId="000001A5">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Masking tape</w:t>
            </w:r>
            <w:r w:rsidDel="00000000" w:rsidR="00000000" w:rsidRPr="00000000">
              <w:rPr>
                <w:rFonts w:ascii="Times New Roman" w:cs="Times New Roman" w:eastAsia="Times New Roman" w:hAnsi="Times New Roman"/>
                <w:rtl w:val="0"/>
              </w:rPr>
              <w:t xml:space="preserve"> - used for sealing the evidence bags and for taping evidence labels to bags</w:t>
            </w:r>
          </w:p>
          <w:p w:rsidR="00000000" w:rsidDel="00000000" w:rsidP="00000000" w:rsidRDefault="00000000" w:rsidRPr="00000000" w14:paraId="000001A6">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Printed </w:t>
            </w:r>
            <w:hyperlink r:id="rId16">
              <w:r w:rsidDel="00000000" w:rsidR="00000000" w:rsidRPr="00000000">
                <w:rPr>
                  <w:rFonts w:ascii="Times New Roman" w:cs="Times New Roman" w:eastAsia="Times New Roman" w:hAnsi="Times New Roman"/>
                  <w:color w:val="1155cc"/>
                  <w:u w:val="single"/>
                  <w:rtl w:val="0"/>
                </w:rPr>
                <w:t xml:space="preserve">evidence labels</w:t>
              </w:r>
            </w:hyperlink>
            <w:r w:rsidDel="00000000" w:rsidR="00000000" w:rsidRPr="00000000">
              <w:rPr>
                <w:rFonts w:ascii="Times New Roman" w:cs="Times New Roman" w:eastAsia="Times New Roman" w:hAnsi="Times New Roman"/>
                <w:rtl w:val="0"/>
              </w:rPr>
              <w:t xml:space="preserve"> (6 to a page) </w:t>
            </w:r>
          </w:p>
          <w:p w:rsidR="00000000" w:rsidDel="00000000" w:rsidP="00000000" w:rsidRDefault="00000000" w:rsidRPr="00000000" w14:paraId="000001A7">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Crime Scene/Police tape</w:t>
            </w:r>
            <w:r w:rsidDel="00000000" w:rsidR="00000000" w:rsidRPr="00000000">
              <w:rPr>
                <w:rFonts w:ascii="Times New Roman" w:cs="Times New Roman" w:eastAsia="Times New Roman" w:hAnsi="Times New Roman"/>
                <w:rtl w:val="0"/>
              </w:rPr>
              <w:t xml:space="preserve"> - You may also use yellow streamers from the dollar store!</w:t>
            </w:r>
          </w:p>
          <w:p w:rsidR="00000000" w:rsidDel="00000000" w:rsidP="00000000" w:rsidRDefault="00000000" w:rsidRPr="00000000" w14:paraId="000001A8">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Create a </w:t>
            </w:r>
            <w:hyperlink r:id="rId17">
              <w:r w:rsidDel="00000000" w:rsidR="00000000" w:rsidRPr="00000000">
                <w:rPr>
                  <w:rFonts w:ascii="Times New Roman" w:cs="Times New Roman" w:eastAsia="Times New Roman" w:hAnsi="Times New Roman"/>
                  <w:b w:val="1"/>
                  <w:color w:val="1155cc"/>
                  <w:u w:val="single"/>
                  <w:rtl w:val="0"/>
                </w:rPr>
                <w:t xml:space="preserve">Common Approach Path</w:t>
              </w:r>
            </w:hyperlink>
            <w:r w:rsidDel="00000000" w:rsidR="00000000" w:rsidRPr="00000000">
              <w:rPr>
                <w:rFonts w:ascii="Times New Roman" w:cs="Times New Roman" w:eastAsia="Times New Roman" w:hAnsi="Times New Roman"/>
                <w:rtl w:val="0"/>
              </w:rPr>
              <w:t xml:space="preserve"> - create by cutting out squares of cardboard/poster board, or use construction paper sheets. I have provided six squares to each group. </w:t>
            </w:r>
          </w:p>
          <w:p w:rsidR="00000000" w:rsidDel="00000000" w:rsidP="00000000" w:rsidRDefault="00000000" w:rsidRPr="00000000" w14:paraId="000001A9">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Measuring tape</w:t>
            </w:r>
            <w:r w:rsidDel="00000000" w:rsidR="00000000" w:rsidRPr="00000000">
              <w:rPr>
                <w:rFonts w:ascii="Times New Roman" w:cs="Times New Roman" w:eastAsia="Times New Roman" w:hAnsi="Times New Roman"/>
                <w:rtl w:val="0"/>
              </w:rPr>
              <w:t xml:space="preserve"> or yard stick</w:t>
            </w:r>
          </w:p>
          <w:p w:rsidR="00000000" w:rsidDel="00000000" w:rsidP="00000000" w:rsidRDefault="00000000" w:rsidRPr="00000000" w14:paraId="000001AA">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Ruler</w:t>
            </w:r>
            <w:r w:rsidDel="00000000" w:rsidR="00000000" w:rsidRPr="00000000">
              <w:rPr>
                <w:rFonts w:ascii="Times New Roman" w:cs="Times New Roman" w:eastAsia="Times New Roman" w:hAnsi="Times New Roman"/>
                <w:rtl w:val="0"/>
              </w:rPr>
              <w:t xml:space="preserve"> (to include in crime scene photos)</w:t>
            </w:r>
          </w:p>
          <w:p w:rsidR="00000000" w:rsidDel="00000000" w:rsidP="00000000" w:rsidRDefault="00000000" w:rsidRPr="00000000" w14:paraId="000001AB">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Evidence markers</w:t>
            </w:r>
            <w:r w:rsidDel="00000000" w:rsidR="00000000" w:rsidRPr="00000000">
              <w:rPr>
                <w:rFonts w:ascii="Times New Roman" w:cs="Times New Roman" w:eastAsia="Times New Roman" w:hAnsi="Times New Roman"/>
                <w:rtl w:val="0"/>
              </w:rPr>
              <w:t xml:space="preserve"> - Use mine or make these out of cardstock </w:t>
            </w:r>
          </w:p>
          <w:p w:rsidR="00000000" w:rsidDel="00000000" w:rsidP="00000000" w:rsidRDefault="00000000" w:rsidRPr="00000000" w14:paraId="000001AC">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White paper</w:t>
            </w:r>
            <w:r w:rsidDel="00000000" w:rsidR="00000000" w:rsidRPr="00000000">
              <w:rPr>
                <w:rFonts w:ascii="Times New Roman" w:cs="Times New Roman" w:eastAsia="Times New Roman" w:hAnsi="Times New Roman"/>
                <w:rtl w:val="0"/>
              </w:rPr>
              <w:t xml:space="preserve"> - used to make paper bindles (see </w:t>
            </w:r>
            <w:hyperlink r:id="rId18">
              <w:r w:rsidDel="00000000" w:rsidR="00000000" w:rsidRPr="00000000">
                <w:rPr>
                  <w:rFonts w:ascii="Times New Roman" w:cs="Times New Roman" w:eastAsia="Times New Roman" w:hAnsi="Times New Roman"/>
                  <w:color w:val="1155cc"/>
                  <w:u w:val="single"/>
                  <w:rtl w:val="0"/>
                </w:rPr>
                <w:t xml:space="preserve">this video</w:t>
              </w:r>
            </w:hyperlink>
            <w:r w:rsidDel="00000000" w:rsidR="00000000" w:rsidRPr="00000000">
              <w:rPr>
                <w:rFonts w:ascii="Times New Roman" w:cs="Times New Roman" w:eastAsia="Times New Roman" w:hAnsi="Times New Roman"/>
                <w:rtl w:val="0"/>
              </w:rPr>
              <w:t xml:space="preserve"> if you are not familiar with the druggist fold)</w:t>
            </w:r>
          </w:p>
          <w:p w:rsidR="00000000" w:rsidDel="00000000" w:rsidP="00000000" w:rsidRDefault="00000000" w:rsidRPr="00000000" w14:paraId="000001AD">
            <w:pPr>
              <w:numPr>
                <w:ilvl w:val="0"/>
                <w:numId w:val="9"/>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White Cardstock paper</w:t>
            </w:r>
            <w:r w:rsidDel="00000000" w:rsidR="00000000" w:rsidRPr="00000000">
              <w:rPr>
                <w:rFonts w:ascii="Times New Roman" w:cs="Times New Roman" w:eastAsia="Times New Roman" w:hAnsi="Times New Roman"/>
                <w:rtl w:val="0"/>
              </w:rPr>
              <w:t xml:space="preserve"> - used for the crime scene sketch. </w:t>
            </w:r>
          </w:p>
          <w:p w:rsidR="00000000" w:rsidDel="00000000" w:rsidP="00000000" w:rsidRDefault="00000000" w:rsidRPr="00000000" w14:paraId="000001AE">
            <w:pPr>
              <w:spacing w:line="276"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5: </w:t>
            </w:r>
            <w:r w:rsidDel="00000000" w:rsidR="00000000" w:rsidRPr="00000000">
              <w:rPr>
                <w:rFonts w:ascii="Times New Roman" w:cs="Times New Roman" w:eastAsia="Times New Roman" w:hAnsi="Times New Roman"/>
                <w:rtl w:val="0"/>
              </w:rPr>
              <w:t xml:space="preserve">Use the </w:t>
            </w:r>
            <w:hyperlink r:id="rId19">
              <w:r w:rsidDel="00000000" w:rsidR="00000000" w:rsidRPr="00000000">
                <w:rPr>
                  <w:rFonts w:ascii="Times New Roman" w:cs="Times New Roman" w:eastAsia="Times New Roman" w:hAnsi="Times New Roman"/>
                  <w:color w:val="1155cc"/>
                  <w:u w:val="single"/>
                  <w:rtl w:val="0"/>
                </w:rPr>
                <w:t xml:space="preserve">Storyboard</w:t>
              </w:r>
            </w:hyperlink>
            <w:r w:rsidDel="00000000" w:rsidR="00000000" w:rsidRPr="00000000">
              <w:rPr>
                <w:rFonts w:ascii="Times New Roman" w:cs="Times New Roman" w:eastAsia="Times New Roman" w:hAnsi="Times New Roman"/>
                <w:rtl w:val="0"/>
              </w:rPr>
              <w:t xml:space="preserve"> template  to map out your video. Submit the final storyboard to the bin. </w:t>
            </w:r>
          </w:p>
          <w:p w:rsidR="00000000" w:rsidDel="00000000" w:rsidP="00000000" w:rsidRDefault="00000000" w:rsidRPr="00000000" w14:paraId="000001B0">
            <w:pPr>
              <w:spacing w:line="276"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6: Set up your crime scene - place “body” and evidence. Begin filming - Feel free to film in chunks. You must discuss the Seven S’ of Crime Scene Investigation</w:t>
            </w:r>
          </w:p>
          <w:p w:rsidR="00000000" w:rsidDel="00000000" w:rsidP="00000000" w:rsidRDefault="00000000" w:rsidRPr="00000000" w14:paraId="000001B2">
            <w:pPr>
              <w:numPr>
                <w:ilvl w:val="0"/>
                <w:numId w:val="15"/>
              </w:numPr>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How to Secure the Scene</w:t>
            </w:r>
            <w:r w:rsidDel="00000000" w:rsidR="00000000" w:rsidRPr="00000000">
              <w:rPr>
                <w:rFonts w:ascii="Times New Roman" w:cs="Times New Roman" w:eastAsia="Times New Roman" w:hAnsi="Times New Roman"/>
                <w:rtl w:val="0"/>
              </w:rPr>
              <w:t xml:space="preserve"> – Done by the 1st responding police: checking safety of individuals and preserving evidence</w:t>
            </w:r>
          </w:p>
          <w:p w:rsidR="00000000" w:rsidDel="00000000" w:rsidP="00000000" w:rsidRDefault="00000000" w:rsidRPr="00000000" w14:paraId="000001B3">
            <w:pPr>
              <w:numPr>
                <w:ilvl w:val="0"/>
                <w:numId w:val="15"/>
              </w:numPr>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How to Separate the Witnesses </w:t>
            </w:r>
            <w:r w:rsidDel="00000000" w:rsidR="00000000" w:rsidRPr="00000000">
              <w:rPr>
                <w:rFonts w:ascii="Times New Roman" w:cs="Times New Roman" w:eastAsia="Times New Roman" w:hAnsi="Times New Roman"/>
                <w:rtl w:val="0"/>
              </w:rPr>
              <w:t xml:space="preserve">- Witnesses must not be allowed to talk to one another.</w:t>
            </w:r>
          </w:p>
          <w:p w:rsidR="00000000" w:rsidDel="00000000" w:rsidP="00000000" w:rsidRDefault="00000000" w:rsidRPr="00000000" w14:paraId="000001B4">
            <w:pPr>
              <w:numPr>
                <w:ilvl w:val="0"/>
                <w:numId w:val="15"/>
              </w:numPr>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How to Scan the Scene </w:t>
            </w:r>
            <w:r w:rsidDel="00000000" w:rsidR="00000000" w:rsidRPr="00000000">
              <w:rPr>
                <w:rFonts w:ascii="Times New Roman" w:cs="Times New Roman" w:eastAsia="Times New Roman" w:hAnsi="Times New Roman"/>
                <w:rtl w:val="0"/>
              </w:rPr>
              <w:t xml:space="preserve">-  Determine the primary and secondary crime scenes and decide what to photograph. Use a </w:t>
            </w:r>
            <w:hyperlink r:id="rId20">
              <w:r w:rsidDel="00000000" w:rsidR="00000000" w:rsidRPr="00000000">
                <w:rPr>
                  <w:rFonts w:ascii="Times New Roman" w:cs="Times New Roman" w:eastAsia="Times New Roman" w:hAnsi="Times New Roman"/>
                  <w:b w:val="1"/>
                  <w:color w:val="1155cc"/>
                  <w:u w:val="single"/>
                  <w:rtl w:val="0"/>
                </w:rPr>
                <w:t xml:space="preserve">Common Approach Path</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5">
            <w:pPr>
              <w:numPr>
                <w:ilvl w:val="0"/>
                <w:numId w:val="15"/>
              </w:numPr>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How to See the Scene</w:t>
            </w:r>
            <w:r w:rsidDel="00000000" w:rsidR="00000000" w:rsidRPr="00000000">
              <w:rPr>
                <w:rFonts w:ascii="Times New Roman" w:cs="Times New Roman" w:eastAsia="Times New Roman" w:hAnsi="Times New Roman"/>
                <w:rtl w:val="0"/>
              </w:rPr>
              <w:t xml:space="preserve"> - Photos of the overall area and close up photos should be taken.</w:t>
            </w:r>
          </w:p>
          <w:p w:rsidR="00000000" w:rsidDel="00000000" w:rsidP="00000000" w:rsidRDefault="00000000" w:rsidRPr="00000000" w14:paraId="000001B6">
            <w:pPr>
              <w:widowControl w:val="0"/>
              <w:numPr>
                <w:ilvl w:val="0"/>
                <w:numId w:val="15"/>
              </w:numPr>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How to Sketch the Scene</w:t>
            </w:r>
            <w:r w:rsidDel="00000000" w:rsidR="00000000" w:rsidRPr="00000000">
              <w:rPr>
                <w:rFonts w:ascii="Times New Roman" w:cs="Times New Roman" w:eastAsia="Times New Roman" w:hAnsi="Times New Roman"/>
                <w:rtl w:val="0"/>
              </w:rPr>
              <w:t xml:space="preserve"> - A rough sketch and a neater final copy of the crime scene drawn to scale must be made. </w:t>
            </w:r>
          </w:p>
          <w:p w:rsidR="00000000" w:rsidDel="00000000" w:rsidP="00000000" w:rsidRDefault="00000000" w:rsidRPr="00000000" w14:paraId="000001B7">
            <w:pPr>
              <w:widowControl w:val="0"/>
              <w:numPr>
                <w:ilvl w:val="0"/>
                <w:numId w:val="15"/>
              </w:numPr>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How to Search for Evidence </w:t>
            </w:r>
            <w:r w:rsidDel="00000000" w:rsidR="00000000" w:rsidRPr="00000000">
              <w:rPr>
                <w:rFonts w:ascii="Times New Roman" w:cs="Times New Roman" w:eastAsia="Times New Roman" w:hAnsi="Times New Roman"/>
                <w:rtl w:val="0"/>
              </w:rPr>
              <w:t xml:space="preserve">- A spiral, grid, linear or quadrant pattern should be walked and the location of evidence marked, photographed and sketched, then collected.  </w:t>
            </w:r>
          </w:p>
          <w:p w:rsidR="00000000" w:rsidDel="00000000" w:rsidP="00000000" w:rsidRDefault="00000000" w:rsidRPr="00000000" w14:paraId="000001B8">
            <w:pPr>
              <w:widowControl w:val="0"/>
              <w:numPr>
                <w:ilvl w:val="0"/>
                <w:numId w:val="15"/>
              </w:numPr>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How to Secure the Collected Evidence</w:t>
            </w:r>
            <w:r w:rsidDel="00000000" w:rsidR="00000000" w:rsidRPr="00000000">
              <w:rPr>
                <w:rFonts w:ascii="Times New Roman" w:cs="Times New Roman" w:eastAsia="Times New Roman" w:hAnsi="Times New Roman"/>
                <w:rtl w:val="0"/>
              </w:rPr>
              <w:t xml:space="preserve"> - All evidence must be properly packaged, sealed and labeled using specific techniques and procedures.</w:t>
            </w:r>
          </w:p>
          <w:p w:rsidR="00000000" w:rsidDel="00000000" w:rsidP="00000000" w:rsidRDefault="00000000" w:rsidRPr="00000000" w14:paraId="000001B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While filming - divide and conquer! </w:t>
            </w:r>
          </w:p>
          <w:p w:rsidR="00000000" w:rsidDel="00000000" w:rsidP="00000000" w:rsidRDefault="00000000" w:rsidRPr="00000000" w14:paraId="000001BB">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design props that you will use to help you differentiate between the different roles</w:t>
            </w:r>
          </w:p>
          <w:p w:rsidR="00000000" w:rsidDel="00000000" w:rsidP="00000000" w:rsidRDefault="00000000" w:rsidRPr="00000000" w14:paraId="000001BC">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put together a script if needed</w:t>
            </w:r>
          </w:p>
          <w:p w:rsidR="00000000" w:rsidDel="00000000" w:rsidP="00000000" w:rsidRDefault="00000000" w:rsidRPr="00000000" w14:paraId="000001BD">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work on sketching the scene</w:t>
            </w:r>
          </w:p>
          <w:p w:rsidR="00000000" w:rsidDel="00000000" w:rsidP="00000000" w:rsidRDefault="00000000" w:rsidRPr="00000000" w14:paraId="000001BE">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photograph each piece of evidence </w:t>
            </w:r>
          </w:p>
          <w:p w:rsidR="00000000" w:rsidDel="00000000" w:rsidP="00000000" w:rsidRDefault="00000000" w:rsidRPr="00000000" w14:paraId="000001BF">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edit the </w:t>
            </w:r>
            <w:hyperlink r:id="rId21">
              <w:r w:rsidDel="00000000" w:rsidR="00000000" w:rsidRPr="00000000">
                <w:rPr>
                  <w:color w:val="0000ee"/>
                  <w:u w:val="single"/>
                  <w:shd w:fill="auto" w:val="clear"/>
                  <w:rtl w:val="0"/>
                </w:rPr>
                <w:t xml:space="preserve">“How-To” Process a Crime Scene- Video Project Slideshow Presentation</w:t>
              </w:r>
            </w:hyperlink>
            <w:r w:rsidDel="00000000" w:rsidR="00000000" w:rsidRPr="00000000">
              <w:rPr>
                <w:rFonts w:ascii="Times New Roman" w:cs="Times New Roman" w:eastAsia="Times New Roman" w:hAnsi="Times New Roman"/>
                <w:rtl w:val="0"/>
              </w:rPr>
              <w:t xml:space="preserve"> template and add the storyboard, forensic photos, and crime scene sketch on a google slideshow that you share with the team. Post a link to the sign up sheet and submit to google classroom. </w:t>
            </w:r>
          </w:p>
          <w:p w:rsidR="00000000" w:rsidDel="00000000" w:rsidP="00000000" w:rsidRDefault="00000000" w:rsidRPr="00000000" w14:paraId="000001C0">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provide the text and voice-overs </w:t>
            </w:r>
          </w:p>
          <w:p w:rsidR="00000000" w:rsidDel="00000000" w:rsidP="00000000" w:rsidRDefault="00000000" w:rsidRPr="00000000" w14:paraId="000001C1">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edit the videos together and submit the final video to google classroom</w:t>
            </w:r>
            <w:r w:rsidDel="00000000" w:rsidR="00000000" w:rsidRPr="00000000">
              <w:rPr>
                <w:rtl w:val="0"/>
              </w:rPr>
            </w:r>
          </w:p>
          <w:p w:rsidR="00000000" w:rsidDel="00000000" w:rsidP="00000000" w:rsidRDefault="00000000" w:rsidRPr="00000000" w14:paraId="000001C2">
            <w:pPr>
              <w:spacing w:line="276" w:lineRule="auto"/>
              <w:rPr>
                <w:rFonts w:ascii="Times New Roman" w:cs="Times New Roman" w:eastAsia="Times New Roman" w:hAnsi="Times New Roman"/>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7: </w:t>
            </w:r>
            <w:r w:rsidDel="00000000" w:rsidR="00000000" w:rsidRPr="00000000">
              <w:rPr>
                <w:rFonts w:ascii="Times New Roman" w:cs="Times New Roman" w:eastAsia="Times New Roman" w:hAnsi="Times New Roman"/>
                <w:u w:val="single"/>
                <w:rtl w:val="0"/>
              </w:rPr>
              <w:t xml:space="preserve">Before you submit</w:t>
            </w:r>
            <w:r w:rsidDel="00000000" w:rsidR="00000000" w:rsidRPr="00000000">
              <w:rPr>
                <w:rFonts w:ascii="Times New Roman" w:cs="Times New Roman" w:eastAsia="Times New Roman" w:hAnsi="Times New Roman"/>
                <w:rtl w:val="0"/>
              </w:rPr>
              <w:t xml:space="preserve"> your final video, watch it! Be sure the audio is clear and the video is complete.  </w:t>
            </w:r>
            <w:r w:rsidDel="00000000" w:rsidR="00000000" w:rsidRPr="00000000">
              <w:rPr>
                <w:rFonts w:ascii="Times New Roman" w:cs="Times New Roman" w:eastAsia="Times New Roman" w:hAnsi="Times New Roman"/>
                <w:b w:val="1"/>
                <w:rtl w:val="0"/>
              </w:rPr>
              <w:t xml:space="preserve">5-10 minutes MAX</w:t>
            </w:r>
            <w:r w:rsidDel="00000000" w:rsidR="00000000" w:rsidRPr="00000000">
              <w:rPr>
                <w:rFonts w:ascii="Times New Roman" w:cs="Times New Roman" w:eastAsia="Times New Roman" w:hAnsi="Times New Roman"/>
                <w:rtl w:val="0"/>
              </w:rPr>
              <w:t xml:space="preserve">. Self assess using the Rubric, this is how Ms. Austin will grade your project. Provide a link to your video and slideshow on the signup sheet and submit to google classroom before screening day! </w:t>
            </w:r>
          </w:p>
          <w:tbl>
            <w:tblPr>
              <w:tblStyle w:val="Table4"/>
              <w:tblW w:w="1119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8145"/>
              <w:gridCol w:w="1170"/>
              <w:tblGridChange w:id="0">
                <w:tblGrid>
                  <w:gridCol w:w="1875"/>
                  <w:gridCol w:w="8145"/>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Rubric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Secure the Scene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numPr>
                      <w:ilvl w:val="0"/>
                      <w:numId w:val="2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the process of securing the crime scene with Crime Tape. </w:t>
                  </w:r>
                </w:p>
                <w:p w:rsidR="00000000" w:rsidDel="00000000" w:rsidP="00000000" w:rsidRDefault="00000000" w:rsidRPr="00000000" w14:paraId="000001C9">
                  <w:pPr>
                    <w:widowControl w:val="0"/>
                    <w:numPr>
                      <w:ilvl w:val="0"/>
                      <w:numId w:val="2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explain the importance of securing the scene.</w:t>
                  </w:r>
                </w:p>
                <w:p w:rsidR="00000000" w:rsidDel="00000000" w:rsidP="00000000" w:rsidRDefault="00000000" w:rsidRPr="00000000" w14:paraId="000001CA">
                  <w:pPr>
                    <w:widowControl w:val="0"/>
                    <w:numPr>
                      <w:ilvl w:val="0"/>
                      <w:numId w:val="2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use and importance of the Common Approach Path</w:t>
                  </w:r>
                </w:p>
                <w:p w:rsidR="00000000" w:rsidDel="00000000" w:rsidP="00000000" w:rsidRDefault="00000000" w:rsidRPr="00000000" w14:paraId="000001CB">
                  <w:pPr>
                    <w:widowControl w:val="0"/>
                    <w:numPr>
                      <w:ilvl w:val="0"/>
                      <w:numId w:val="2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interview any witnesses.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CIS Outfit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numPr>
                      <w:ilvl w:val="0"/>
                      <w:numId w:val="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your video, describe the outfit that a CSI would wear. You may find parts to actually wear, or just talk about each piece.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Search the Scene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numPr>
                      <w:ilvl w:val="0"/>
                      <w:numId w:val="10"/>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Choose a search method and demonstrate searching the scene for evidence. </w:t>
                  </w:r>
                </w:p>
                <w:p w:rsidR="00000000" w:rsidDel="00000000" w:rsidP="00000000" w:rsidRDefault="00000000" w:rsidRPr="00000000" w14:paraId="000001D2">
                  <w:pPr>
                    <w:widowControl w:val="0"/>
                    <w:numPr>
                      <w:ilvl w:val="0"/>
                      <w:numId w:val="10"/>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evidence numbers at each item of evidence. </w:t>
                  </w:r>
                </w:p>
                <w:p w:rsidR="00000000" w:rsidDel="00000000" w:rsidP="00000000" w:rsidRDefault="00000000" w:rsidRPr="00000000" w14:paraId="000001D3">
                  <w:pPr>
                    <w:widowControl w:val="0"/>
                    <w:numPr>
                      <w:ilvl w:val="0"/>
                      <w:numId w:val="10"/>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the job of the Medical Examiner.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Photos in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the primary and secondary crime scenes and decide what to photograph.</w:t>
                  </w:r>
                </w:p>
                <w:p w:rsidR="00000000" w:rsidDel="00000000" w:rsidP="00000000" w:rsidRDefault="00000000" w:rsidRPr="00000000" w14:paraId="000001D7">
                  <w:pPr>
                    <w:widowControl w:val="0"/>
                    <w:numPr>
                      <w:ilvl w:val="0"/>
                      <w:numId w:val="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importance of forensic photography in your video, including the reason for the four types of photographs. </w:t>
                  </w:r>
                </w:p>
                <w:p w:rsidR="00000000" w:rsidDel="00000000" w:rsidP="00000000" w:rsidRDefault="00000000" w:rsidRPr="00000000" w14:paraId="000001D8">
                  <w:pPr>
                    <w:widowControl w:val="0"/>
                    <w:numPr>
                      <w:ilvl w:val="0"/>
                      <w:numId w:val="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record the photographer taking one set of photos of one piece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Photographs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numPr>
                      <w:ilvl w:val="0"/>
                      <w:numId w:val="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the necessary four photographs of all 5 pieces of evidence plus the body. </w:t>
                  </w:r>
                </w:p>
                <w:p w:rsidR="00000000" w:rsidDel="00000000" w:rsidP="00000000" w:rsidRDefault="00000000" w:rsidRPr="00000000" w14:paraId="000001DC">
                  <w:pPr>
                    <w:widowControl w:val="0"/>
                    <w:numPr>
                      <w:ilvl w:val="0"/>
                      <w:numId w:val="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google slideshow to post all of your photos, including a written photograph record.</w:t>
                  </w:r>
                </w:p>
                <w:p w:rsidR="00000000" w:rsidDel="00000000" w:rsidP="00000000" w:rsidRDefault="00000000" w:rsidRPr="00000000" w14:paraId="000001DD">
                  <w:pPr>
                    <w:widowControl w:val="0"/>
                    <w:numPr>
                      <w:ilvl w:val="0"/>
                      <w:numId w:val="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piece of evidence gets its own slide, labeled with the evidence number. </w:t>
                  </w:r>
                </w:p>
                <w:p w:rsidR="00000000" w:rsidDel="00000000" w:rsidP="00000000" w:rsidRDefault="00000000" w:rsidRPr="00000000" w14:paraId="000001DE">
                  <w:pPr>
                    <w:widowControl w:val="0"/>
                    <w:numPr>
                      <w:ilvl w:val="0"/>
                      <w:numId w:val="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a picture of your final storyboard and add it to the slideshow presentation.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Sketch in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numPr>
                      <w:ilvl w:val="0"/>
                      <w:numId w:val="4"/>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and describe how to make a crime scene sketch, including the Key.  </w:t>
                  </w:r>
                </w:p>
                <w:p w:rsidR="00000000" w:rsidDel="00000000" w:rsidP="00000000" w:rsidRDefault="00000000" w:rsidRPr="00000000" w14:paraId="000001E2">
                  <w:pPr>
                    <w:widowControl w:val="0"/>
                    <w:numPr>
                      <w:ilvl w:val="0"/>
                      <w:numId w:val="4"/>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and describe how to take measurements for ONE item of evidence.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Sketch turned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numPr>
                      <w:ilvl w:val="0"/>
                      <w:numId w:val="1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a picture of your sketch to the slideshow. It must be neat, clean, and accurate. </w:t>
                  </w:r>
                </w:p>
                <w:p w:rsidR="00000000" w:rsidDel="00000000" w:rsidP="00000000" w:rsidRDefault="00000000" w:rsidRPr="00000000" w14:paraId="000001E6">
                  <w:pPr>
                    <w:widowControl w:val="0"/>
                    <w:numPr>
                      <w:ilvl w:val="0"/>
                      <w:numId w:val="1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Evidence marker numbers must match between the photos and sketch key.</w:t>
                  </w:r>
                </w:p>
                <w:p w:rsidR="00000000" w:rsidDel="00000000" w:rsidP="00000000" w:rsidRDefault="00000000" w:rsidRPr="00000000" w14:paraId="000001E7">
                  <w:pPr>
                    <w:widowControl w:val="0"/>
                    <w:numPr>
                      <w:ilvl w:val="0"/>
                      <w:numId w:val="1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sketch must include measured locations for all pieces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Evidence 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numPr>
                      <w:ilvl w:val="0"/>
                      <w:numId w:val="2"/>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your video describe how to collect ONE piece of evidence individually and why it is collected/packaged in that way. </w:t>
                  </w:r>
                </w:p>
                <w:p w:rsidR="00000000" w:rsidDel="00000000" w:rsidP="00000000" w:rsidRDefault="00000000" w:rsidRPr="00000000" w14:paraId="000001EB">
                  <w:pPr>
                    <w:widowControl w:val="0"/>
                    <w:numPr>
                      <w:ilvl w:val="0"/>
                      <w:numId w:val="2"/>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and show how to label and seal ONE evidence bag using the label and tape.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Chain of Custody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numPr>
                      <w:ilvl w:val="0"/>
                      <w:numId w:val="24"/>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your video include a short description of the chain of custody and why it is important for using evidence in court.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Audio and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numPr>
                      <w:ilvl w:val="0"/>
                      <w:numId w:val="18"/>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is clear, important parts easy to see, audio easy to hear and understand. </w:t>
                  </w:r>
                </w:p>
                <w:p w:rsidR="00000000" w:rsidDel="00000000" w:rsidP="00000000" w:rsidRDefault="00000000" w:rsidRPr="00000000" w14:paraId="000001F2">
                  <w:pPr>
                    <w:widowControl w:val="0"/>
                    <w:numPr>
                      <w:ilvl w:val="0"/>
                      <w:numId w:val="18"/>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Voice-overs are used for portions of the video that contain text (this serves to keep the audience engaged)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numPr>
                      <w:ilvl w:val="0"/>
                      <w:numId w:val="18"/>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professional, all students actively participate (student playing body has other role)</w:t>
                  </w:r>
                </w:p>
                <w:p w:rsidR="00000000" w:rsidDel="00000000" w:rsidP="00000000" w:rsidRDefault="00000000" w:rsidRPr="00000000" w14:paraId="000001F6">
                  <w:pPr>
                    <w:widowControl w:val="0"/>
                    <w:numPr>
                      <w:ilvl w:val="0"/>
                      <w:numId w:val="18"/>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video is between 5-10 minutes long</w:t>
                  </w:r>
                </w:p>
                <w:p w:rsidR="00000000" w:rsidDel="00000000" w:rsidP="00000000" w:rsidRDefault="00000000" w:rsidRPr="00000000" w14:paraId="000001F7">
                  <w:pPr>
                    <w:widowControl w:val="0"/>
                    <w:numPr>
                      <w:ilvl w:val="0"/>
                      <w:numId w:val="18"/>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Video and slideshow presentation (containing forensic photography, crime scene sketch, and storyboard) have been posted to google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/100</w:t>
                  </w:r>
                </w:p>
              </w:tc>
            </w:tr>
          </w:tbl>
          <w:p w:rsidR="00000000" w:rsidDel="00000000" w:rsidP="00000000" w:rsidRDefault="00000000" w:rsidRPr="00000000" w14:paraId="000001FC">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F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Evidence:</w:t>
            </w:r>
          </w:p>
        </w:tc>
      </w:tr>
      <w:tr>
        <w:trPr>
          <w:cantSplit w:val="0"/>
          <w:trHeight w:val="35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Before</w:t>
            </w:r>
          </w:p>
          <w:p w:rsidR="00000000" w:rsidDel="00000000" w:rsidP="00000000" w:rsidRDefault="00000000" w:rsidRPr="00000000" w14:paraId="000002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D">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KWL</w:t>
            </w:r>
            <w:r w:rsidDel="00000000" w:rsidR="00000000" w:rsidRPr="00000000">
              <w:rPr>
                <w:rFonts w:ascii="Times New Roman" w:cs="Times New Roman" w:eastAsia="Times New Roman" w:hAnsi="Times New Roman"/>
                <w:rtl w:val="0"/>
              </w:rPr>
              <w:t xml:space="preserve"> – Students will list what they know and what they want to know about the main topics of this unit.</w:t>
            </w:r>
          </w:p>
          <w:p w:rsidR="00000000" w:rsidDel="00000000" w:rsidP="00000000" w:rsidRDefault="00000000" w:rsidRPr="00000000" w14:paraId="0000021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Brainstorming</w:t>
            </w:r>
            <w:r w:rsidDel="00000000" w:rsidR="00000000" w:rsidRPr="00000000">
              <w:rPr>
                <w:rFonts w:ascii="Times New Roman" w:cs="Times New Roman" w:eastAsia="Times New Roman" w:hAnsi="Times New Roman"/>
                <w:rtl w:val="0"/>
              </w:rPr>
              <w:t xml:space="preserve"> – Students will discuss what they know about Scientific Inquiry by breaking down the word and coming up with various meanings.</w:t>
            </w:r>
          </w:p>
          <w:p w:rsidR="00000000" w:rsidDel="00000000" w:rsidP="00000000" w:rsidRDefault="00000000" w:rsidRPr="00000000" w14:paraId="0000021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Quick Writes</w:t>
            </w:r>
            <w:r w:rsidDel="00000000" w:rsidR="00000000" w:rsidRPr="00000000">
              <w:rPr>
                <w:rFonts w:ascii="Times New Roman" w:cs="Times New Roman" w:eastAsia="Times New Roman" w:hAnsi="Times New Roman"/>
                <w:rtl w:val="0"/>
              </w:rPr>
              <w:t xml:space="preserve"> – Before each lesson students will be asked to write their thoughts and questions for the day pertaining to the objectives.</w:t>
            </w:r>
          </w:p>
          <w:p w:rsidR="00000000" w:rsidDel="00000000" w:rsidP="00000000" w:rsidRDefault="00000000" w:rsidRPr="00000000" w14:paraId="000002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Pretest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be given an assessment to understand their knowledge on the unit before any instruction is given.</w:t>
            </w:r>
            <w:r w:rsidDel="00000000" w:rsidR="00000000" w:rsidRPr="00000000">
              <w:rPr>
                <w:rtl w:val="0"/>
              </w:rPr>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223">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During</w:t>
            </w:r>
          </w:p>
          <w:p w:rsidR="00000000" w:rsidDel="00000000" w:rsidP="00000000" w:rsidRDefault="00000000" w:rsidRPr="00000000" w14:paraId="00000224">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Journals </w:t>
            </w:r>
            <w:r w:rsidDel="00000000" w:rsidR="00000000" w:rsidRPr="00000000">
              <w:rPr>
                <w:rFonts w:ascii="Times New Roman" w:cs="Times New Roman" w:eastAsia="Times New Roman" w:hAnsi="Times New Roman"/>
                <w:rtl w:val="0"/>
              </w:rPr>
              <w:t xml:space="preserve">– Students will complete daily journal reflections and take notes when necessary.</w:t>
            </w:r>
          </w:p>
          <w:p w:rsidR="00000000" w:rsidDel="00000000" w:rsidP="00000000" w:rsidRDefault="00000000" w:rsidRPr="00000000" w14:paraId="00000226">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Lab Investigations</w:t>
            </w:r>
            <w:r w:rsidDel="00000000" w:rsidR="00000000" w:rsidRPr="00000000">
              <w:rPr>
                <w:rFonts w:ascii="Times New Roman" w:cs="Times New Roman" w:eastAsia="Times New Roman" w:hAnsi="Times New Roman"/>
                <w:rtl w:val="0"/>
              </w:rPr>
              <w:t xml:space="preserve"> – Students will complete one or more lab investigation(s) exploring and utilizing chemistry principles.</w:t>
            </w:r>
          </w:p>
          <w:p w:rsidR="00000000" w:rsidDel="00000000" w:rsidP="00000000" w:rsidRDefault="00000000" w:rsidRPr="00000000" w14:paraId="0000022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Assignments</w:t>
            </w:r>
            <w:r w:rsidDel="00000000" w:rsidR="00000000" w:rsidRPr="00000000">
              <w:rPr>
                <w:rFonts w:ascii="Times New Roman" w:cs="Times New Roman" w:eastAsia="Times New Roman" w:hAnsi="Times New Roman"/>
                <w:rtl w:val="0"/>
              </w:rPr>
              <w:t xml:space="preserve"> – Students will be given vocabulary assignments and calculation problems.</w:t>
            </w:r>
          </w:p>
          <w:p w:rsidR="00000000" w:rsidDel="00000000" w:rsidP="00000000" w:rsidRDefault="00000000" w:rsidRPr="00000000" w14:paraId="0000022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write down any observations in their journals as witnessed in class or during their labs.</w:t>
            </w:r>
          </w:p>
          <w:p w:rsidR="00000000" w:rsidDel="00000000" w:rsidP="00000000" w:rsidRDefault="00000000" w:rsidRPr="00000000" w14:paraId="0000022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Think-Pair-Share</w:t>
            </w:r>
            <w:r w:rsidDel="00000000" w:rsidR="00000000" w:rsidRPr="00000000">
              <w:rPr>
                <w:rFonts w:ascii="Times New Roman" w:cs="Times New Roman" w:eastAsia="Times New Roman" w:hAnsi="Times New Roman"/>
                <w:rtl w:val="0"/>
              </w:rPr>
              <w:t xml:space="preserve"> – Students will work in pairs to discuss vocabulary and reinforce rules as they are introduced. </w:t>
            </w:r>
          </w:p>
          <w:p w:rsidR="00000000" w:rsidDel="00000000" w:rsidP="00000000" w:rsidRDefault="00000000" w:rsidRPr="00000000" w14:paraId="000002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Quizzes –</w:t>
            </w:r>
            <w:r w:rsidDel="00000000" w:rsidR="00000000" w:rsidRPr="00000000">
              <w:rPr>
                <w:rFonts w:ascii="Times New Roman" w:cs="Times New Roman" w:eastAsia="Times New Roman" w:hAnsi="Times New Roman"/>
                <w:rtl w:val="0"/>
              </w:rPr>
              <w:t xml:space="preserve"> Give short quizzes or Exit Cards - to show mastery of concepts needed before moving to the next concept.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After</w:t>
            </w:r>
          </w:p>
          <w:p w:rsidR="00000000" w:rsidDel="00000000" w:rsidP="00000000" w:rsidRDefault="00000000" w:rsidRPr="00000000" w14:paraId="00000234">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Test</w:t>
            </w:r>
            <w:r w:rsidDel="00000000" w:rsidR="00000000" w:rsidRPr="00000000">
              <w:rPr>
                <w:rFonts w:ascii="Times New Roman" w:cs="Times New Roman" w:eastAsia="Times New Roman" w:hAnsi="Times New Roman"/>
                <w:rtl w:val="0"/>
              </w:rPr>
              <w:t xml:space="preserve"> – Students will be given a test after the unit has been completed and Presentations have been given</w:t>
            </w:r>
          </w:p>
          <w:p w:rsidR="00000000" w:rsidDel="00000000" w:rsidP="00000000" w:rsidRDefault="00000000" w:rsidRPr="00000000" w14:paraId="00000236">
            <w:pPr>
              <w:spacing w:after="54"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PowerPoint Project </w:t>
            </w:r>
            <w:r w:rsidDel="00000000" w:rsidR="00000000" w:rsidRPr="00000000">
              <w:rPr>
                <w:rFonts w:ascii="Times New Roman" w:cs="Times New Roman" w:eastAsia="Times New Roman" w:hAnsi="Times New Roman"/>
                <w:rtl w:val="0"/>
              </w:rPr>
              <w:t xml:space="preserve">– Students will create a PowerPoint Presentation (as a group) of this unit. This will include various concepts, experimental data, vocabulary, and applications in the “real world”.</w:t>
            </w:r>
          </w:p>
          <w:p w:rsidR="00000000" w:rsidDel="00000000" w:rsidP="00000000" w:rsidRDefault="00000000" w:rsidRPr="00000000" w14:paraId="00000237">
            <w:pPr>
              <w:spacing w:after="54" w:before="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b w:val="1"/>
              </w:rPr>
            </w:pP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3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Self-Assessment and Reflection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3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rsidR="00000000" w:rsidDel="00000000" w:rsidP="00000000" w:rsidRDefault="00000000" w:rsidRPr="00000000" w14:paraId="0000023E">
            <w:pPr>
              <w:widowControl w:val="0"/>
              <w:tabs>
                <w:tab w:val="left" w:leader="none" w:pos="3345"/>
              </w:tabs>
              <w:rPr>
                <w:rFonts w:ascii="Times New Roman" w:cs="Times New Roman" w:eastAsia="Times New Roman" w:hAnsi="Times New Roman"/>
                <w:b w:val="1"/>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4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3 – Learning Plan</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5C">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Differentiated Instruction (by student readiness):</w:t>
            </w:r>
            <w:r w:rsidDel="00000000" w:rsidR="00000000" w:rsidRPr="00000000">
              <w:rPr>
                <w:rtl w:val="0"/>
              </w:rPr>
            </w:r>
          </w:p>
          <w:p w:rsidR="00000000" w:rsidDel="00000000" w:rsidP="00000000" w:rsidRDefault="00000000" w:rsidRPr="00000000" w14:paraId="0000025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5E">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5F">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60">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61">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62">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63">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64">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65">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6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Students who have scored a 4 or 5 (met or exceeded expectations) on the ELA and Math NJSLAs</w:t>
            </w:r>
          </w:p>
          <w:p w:rsidR="00000000" w:rsidDel="00000000" w:rsidP="00000000" w:rsidRDefault="00000000" w:rsidRPr="00000000" w14:paraId="0000026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6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6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6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6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 </w:t>
            </w:r>
          </w:p>
          <w:p w:rsidR="00000000" w:rsidDel="00000000" w:rsidP="00000000" w:rsidRDefault="00000000" w:rsidRPr="00000000" w14:paraId="0000027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 vs. Circumstantial Evidence</w:t>
            </w:r>
          </w:p>
          <w:p w:rsidR="00000000" w:rsidDel="00000000" w:rsidP="00000000" w:rsidRDefault="00000000" w:rsidRPr="00000000" w14:paraId="0000027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Evidence Collection Activity</w:t>
            </w:r>
          </w:p>
          <w:p w:rsidR="00000000" w:rsidDel="00000000" w:rsidP="00000000" w:rsidRDefault="00000000" w:rsidRPr="00000000" w14:paraId="0000027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vs. Individual Evidence</w:t>
            </w:r>
          </w:p>
          <w:p w:rsidR="00000000" w:rsidDel="00000000" w:rsidP="00000000" w:rsidRDefault="00000000" w:rsidRPr="00000000" w14:paraId="0000027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Securing the Crime Scene </w:t>
            </w:r>
          </w:p>
          <w:p w:rsidR="00000000" w:rsidDel="00000000" w:rsidP="00000000" w:rsidRDefault="00000000" w:rsidRPr="00000000" w14:paraId="0000028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Separating the Witnesses</w:t>
            </w:r>
          </w:p>
          <w:p w:rsidR="00000000" w:rsidDel="00000000" w:rsidP="00000000" w:rsidRDefault="00000000" w:rsidRPr="00000000" w14:paraId="0000028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Scanning the Scene </w:t>
            </w:r>
          </w:p>
          <w:p w:rsidR="00000000" w:rsidDel="00000000" w:rsidP="00000000" w:rsidRDefault="00000000" w:rsidRPr="00000000" w14:paraId="0000028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Seeing the Scene: Forensic Photography</w:t>
            </w:r>
          </w:p>
          <w:p w:rsidR="00000000" w:rsidDel="00000000" w:rsidP="00000000" w:rsidRDefault="00000000" w:rsidRPr="00000000" w14:paraId="0000028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Sketching the Scene: Crime Scene Sketch</w:t>
            </w:r>
          </w:p>
          <w:p w:rsidR="00000000" w:rsidDel="00000000" w:rsidP="00000000" w:rsidRDefault="00000000" w:rsidRPr="00000000" w14:paraId="0000028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Search for Evidence</w:t>
            </w:r>
          </w:p>
          <w:p w:rsidR="00000000" w:rsidDel="00000000" w:rsidP="00000000" w:rsidRDefault="00000000" w:rsidRPr="00000000" w14:paraId="0000028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Secure and Collect Evidence</w:t>
            </w:r>
          </w:p>
          <w:p w:rsidR="00000000" w:rsidDel="00000000" w:rsidP="00000000" w:rsidRDefault="00000000" w:rsidRPr="00000000" w14:paraId="0000028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Seven S’ Video Project </w:t>
            </w:r>
          </w:p>
          <w:p w:rsidR="00000000" w:rsidDel="00000000" w:rsidP="00000000" w:rsidRDefault="00000000" w:rsidRPr="00000000" w14:paraId="00000287">
            <w:pPr>
              <w:numPr>
                <w:ilvl w:val="0"/>
                <w:numId w:val="14"/>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Crime scene investigation protocol: </w:t>
            </w:r>
            <w:hyperlink r:id="rId22">
              <w:r w:rsidDel="00000000" w:rsidR="00000000" w:rsidRPr="00000000">
                <w:rPr>
                  <w:rFonts w:ascii="Times New Roman" w:cs="Times New Roman" w:eastAsia="Times New Roman" w:hAnsi="Times New Roman"/>
                  <w:color w:val="0000ff"/>
                  <w:u w:val="single"/>
                  <w:rtl w:val="0"/>
                </w:rPr>
                <w:t xml:space="preserve">www.nij.gov/topics/law-enforcement/investigations/crime-scene</w:t>
              </w:r>
            </w:hyperlink>
            <w:r w:rsidDel="00000000" w:rsidR="00000000" w:rsidRPr="00000000">
              <w:rPr>
                <w:rtl w:val="0"/>
              </w:rPr>
            </w:r>
          </w:p>
          <w:p w:rsidR="00000000" w:rsidDel="00000000" w:rsidP="00000000" w:rsidRDefault="00000000" w:rsidRPr="00000000" w14:paraId="00000288">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Criminal Fact Investigation Index: </w:t>
            </w:r>
            <w:hyperlink r:id="rId23">
              <w:r w:rsidDel="00000000" w:rsidR="00000000" w:rsidRPr="00000000">
                <w:rPr>
                  <w:rFonts w:ascii="Times New Roman" w:cs="Times New Roman" w:eastAsia="Times New Roman" w:hAnsi="Times New Roman"/>
                  <w:color w:val="0000ff"/>
                  <w:u w:val="single"/>
                  <w:rtl w:val="0"/>
                </w:rPr>
                <w:t xml:space="preserve">www.tncrimlaw.com/forensic/fsbindx</w:t>
              </w:r>
            </w:hyperlink>
            <w:r w:rsidDel="00000000" w:rsidR="00000000" w:rsidRPr="00000000">
              <w:rPr>
                <w:rtl w:val="0"/>
              </w:rPr>
            </w:r>
          </w:p>
          <w:p w:rsidR="00000000" w:rsidDel="00000000" w:rsidP="00000000" w:rsidRDefault="00000000" w:rsidRPr="00000000" w14:paraId="00000289">
            <w:pPr>
              <w:numPr>
                <w:ilvl w:val="0"/>
                <w:numId w:val="14"/>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Crime scene investigation protocol: </w:t>
            </w:r>
            <w:hyperlink r:id="rId24">
              <w:r w:rsidDel="00000000" w:rsidR="00000000" w:rsidRPr="00000000">
                <w:rPr>
                  <w:rFonts w:ascii="Times New Roman" w:cs="Times New Roman" w:eastAsia="Times New Roman" w:hAnsi="Times New Roman"/>
                  <w:color w:val="0000ff"/>
                  <w:u w:val="single"/>
                  <w:rtl w:val="0"/>
                </w:rPr>
                <w:t xml:space="preserve">www.nij.gov/topics/law-enforcement/investigations/crime-scene</w:t>
              </w:r>
            </w:hyperlink>
            <w:r w:rsidDel="00000000" w:rsidR="00000000" w:rsidRPr="00000000">
              <w:rPr>
                <w:rtl w:val="0"/>
              </w:rPr>
            </w:r>
          </w:p>
          <w:p w:rsidR="00000000" w:rsidDel="00000000" w:rsidP="00000000" w:rsidRDefault="00000000" w:rsidRPr="00000000" w14:paraId="0000028A">
            <w:pPr>
              <w:numPr>
                <w:ilvl w:val="0"/>
                <w:numId w:val="14"/>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FBI Guide for Law Enforcement: </w:t>
            </w:r>
            <w:hyperlink r:id="rId25">
              <w:r w:rsidDel="00000000" w:rsidR="00000000" w:rsidRPr="00000000">
                <w:rPr>
                  <w:rFonts w:ascii="Times New Roman" w:cs="Times New Roman" w:eastAsia="Times New Roman" w:hAnsi="Times New Roman"/>
                  <w:color w:val="0000ff"/>
                  <w:u w:val="single"/>
                  <w:rtl w:val="0"/>
                </w:rPr>
                <w:t xml:space="preserve">https://www.fbi.gov/about-us/lab/forensic-science-communications/fsc/april2000/twgcsi.pdf</w:t>
              </w:r>
            </w:hyperlink>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99">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w:t>
            </w:r>
          </w:p>
          <w:p w:rsidR="00000000" w:rsidDel="00000000" w:rsidP="00000000" w:rsidRDefault="00000000" w:rsidRPr="00000000" w14:paraId="0000029A">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characteristics, comparison, identification., individual characteristics. product rule, rapid DNA, buccal swab, chain of custody, finished sketch, physical evidence, rough sketch, standard/reference sample, substrate control</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A9">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and Math Connections:</w:t>
            </w:r>
          </w:p>
          <w:p w:rsidR="00000000" w:rsidDel="00000000" w:rsidP="00000000" w:rsidRDefault="00000000" w:rsidRPr="00000000" w14:paraId="000002A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RST.11-12.1</w:t>
            </w:r>
            <w:r w:rsidDel="00000000" w:rsidR="00000000" w:rsidRPr="00000000">
              <w:rPr>
                <w:rFonts w:ascii="Times New Roman" w:cs="Times New Roman" w:eastAsia="Times New Roman" w:hAnsi="Times New Roman"/>
                <w:rtl w:val="0"/>
              </w:rPr>
              <w:t xml:space="preserve">. Cite specific textual evidence to support analysis of science and technical texts, attending to important distinctions the author makes and to any gaps or inconsistencies in the account. </w:t>
            </w: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RST.11-12.2.</w:t>
            </w:r>
            <w:r w:rsidDel="00000000" w:rsidR="00000000" w:rsidRPr="00000000">
              <w:rPr>
                <w:rFonts w:ascii="Times New Roman" w:cs="Times New Roman" w:eastAsia="Times New Roman" w:hAnsi="Times New Roman"/>
                <w:rtl w:val="0"/>
              </w:rPr>
              <w:t xml:space="preserve"> Determine the central ideas or conclusions of a text; summarize complex concepts, processes, or information presented in a text by paraphrasing them in simpler but still accurate terms. </w:t>
            </w: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RST.11-12.3</w:t>
            </w:r>
            <w:r w:rsidDel="00000000" w:rsidR="00000000" w:rsidRPr="00000000">
              <w:rPr>
                <w:rFonts w:ascii="Times New Roman" w:cs="Times New Roman" w:eastAsia="Times New Roman" w:hAnsi="Times New Roman"/>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RST.11-12.4.</w:t>
            </w:r>
            <w:r w:rsidDel="00000000" w:rsidR="00000000" w:rsidRPr="00000000">
              <w:rPr>
                <w:rFonts w:ascii="Times New Roman" w:cs="Times New Roman" w:eastAsia="Times New Roman" w:hAnsi="Times New Roman"/>
                <w:rtl w:val="0"/>
              </w:rPr>
              <w:t xml:space="preserve"> Determine the meaning of symbols, key terms, and other domain-specific words and phrases as they are used in a specific scientific or technical context relevant to </w:t>
            </w:r>
            <w:r w:rsidDel="00000000" w:rsidR="00000000" w:rsidRPr="00000000">
              <w:rPr>
                <w:rFonts w:ascii="Times New Roman" w:cs="Times New Roman" w:eastAsia="Times New Roman" w:hAnsi="Times New Roman"/>
                <w:i w:val="1"/>
                <w:rtl w:val="0"/>
              </w:rPr>
              <w:t xml:space="preserve">grades 11–12 texts and topics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RST.11-12.7 </w:t>
            </w:r>
            <w:r w:rsidDel="00000000" w:rsidR="00000000" w:rsidRPr="00000000">
              <w:rPr>
                <w:rFonts w:ascii="Times New Roman" w:cs="Times New Roman" w:eastAsia="Times New Roman" w:hAnsi="Times New Roman"/>
                <w:rtl w:val="0"/>
              </w:rPr>
              <w:t xml:space="preserve">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RST.11-12.8</w:t>
            </w:r>
            <w:r w:rsidDel="00000000" w:rsidR="00000000" w:rsidRPr="00000000">
              <w:rPr>
                <w:rFonts w:ascii="Times New Roman" w:cs="Times New Roman" w:eastAsia="Times New Roman" w:hAnsi="Times New Roman"/>
                <w:rtl w:val="0"/>
              </w:rPr>
              <w:t xml:space="preserve">. Evaluate the hypotheses, data, analysis, and conclusions in a science or technical text, verifying the data when possible and corroborating or challenging conclusions with other sources of information.</w:t>
            </w:r>
          </w:p>
          <w:p w:rsidR="00000000" w:rsidDel="00000000" w:rsidP="00000000" w:rsidRDefault="00000000" w:rsidRPr="00000000" w14:paraId="000002B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RST.11-12.9 </w:t>
            </w:r>
            <w:r w:rsidDel="00000000" w:rsidR="00000000" w:rsidRPr="00000000">
              <w:rPr>
                <w:rFonts w:ascii="Times New Roman" w:cs="Times New Roman" w:eastAsia="Times New Roman" w:hAnsi="Times New Roman"/>
                <w:rtl w:val="0"/>
              </w:rPr>
              <w:t xml:space="preserve">Synthesize information from a range of sources (e.g., texts, experiments, simulations) into a coherent understanding of a process, phenomenon, or concept,resolving conflicting information when possible.</w:t>
            </w:r>
          </w:p>
          <w:p w:rsidR="00000000" w:rsidDel="00000000" w:rsidP="00000000" w:rsidRDefault="00000000" w:rsidRPr="00000000" w14:paraId="000002B1">
            <w:pPr>
              <w:spacing w:before="120" w:line="256"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Mathematics – </w:t>
            </w:r>
          </w:p>
          <w:p w:rsidR="00000000" w:rsidDel="00000000" w:rsidP="00000000" w:rsidRDefault="00000000" w:rsidRPr="00000000" w14:paraId="000002B2">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A. Problem Solving </w:t>
            </w:r>
          </w:p>
          <w:p w:rsidR="00000000" w:rsidDel="00000000" w:rsidP="00000000" w:rsidRDefault="00000000" w:rsidRPr="00000000" w14:paraId="000002B3">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Select and apply a variety of appropriate problem-solving strategies to solve problems.</w:t>
            </w:r>
          </w:p>
          <w:p w:rsidR="00000000" w:rsidDel="00000000" w:rsidP="00000000" w:rsidRDefault="00000000" w:rsidRPr="00000000" w14:paraId="000002B4">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4.5 B. Communication</w:t>
            </w:r>
          </w:p>
          <w:p w:rsidR="00000000" w:rsidDel="00000000" w:rsidP="00000000" w:rsidRDefault="00000000" w:rsidRPr="00000000" w14:paraId="000002B5">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Use communication to organize and clarify their mathematical thinking</w:t>
            </w:r>
          </w:p>
          <w:p w:rsidR="00000000" w:rsidDel="00000000" w:rsidP="00000000" w:rsidRDefault="00000000" w:rsidRPr="00000000" w14:paraId="000002B6">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Communicate their mathematical thinking coherently and clearly to peers, teachers, and others, both orally and in writing.</w:t>
            </w:r>
          </w:p>
          <w:p w:rsidR="00000000" w:rsidDel="00000000" w:rsidP="00000000" w:rsidRDefault="00000000" w:rsidRPr="00000000" w14:paraId="000002B7">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Analyze and evaluate the mathematical thinking and strategies of others.</w:t>
            </w:r>
          </w:p>
          <w:p w:rsidR="00000000" w:rsidDel="00000000" w:rsidP="00000000" w:rsidRDefault="00000000" w:rsidRPr="00000000" w14:paraId="000002B8">
            <w:pPr>
              <w:spacing w:after="120" w:before="12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C Connections</w:t>
            </w:r>
          </w:p>
          <w:p w:rsidR="00000000" w:rsidDel="00000000" w:rsidP="00000000" w:rsidRDefault="00000000" w:rsidRPr="00000000" w14:paraId="000002B9">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2.  Use connections among mathematical ideas to explain concepts.</w:t>
            </w:r>
          </w:p>
          <w:p w:rsidR="00000000" w:rsidDel="00000000" w:rsidP="00000000" w:rsidRDefault="00000000" w:rsidRPr="00000000" w14:paraId="000002BA">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Recognize that mathematics is used in a variety of contexts outside of mathematics.</w:t>
            </w:r>
          </w:p>
          <w:p w:rsidR="00000000" w:rsidDel="00000000" w:rsidP="00000000" w:rsidRDefault="00000000" w:rsidRPr="00000000" w14:paraId="000002BB">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Apply mathematics in practical situations and in other disciplines.</w:t>
            </w:r>
          </w:p>
          <w:p w:rsidR="00000000" w:rsidDel="00000000" w:rsidP="00000000" w:rsidRDefault="00000000" w:rsidRPr="00000000" w14:paraId="000002BC">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4.5 D Reasoning</w:t>
            </w:r>
          </w:p>
          <w:p w:rsidR="00000000" w:rsidDel="00000000" w:rsidP="00000000" w:rsidRDefault="00000000" w:rsidRPr="00000000" w14:paraId="000002BD">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Rely on reasoning, rather than answer keys, teachers, or peers, to check the correctness of their problem solutions.</w:t>
            </w:r>
          </w:p>
          <w:p w:rsidR="00000000" w:rsidDel="00000000" w:rsidP="00000000" w:rsidRDefault="00000000" w:rsidRPr="00000000" w14:paraId="000002BE">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5.  Make and investigate mathematical conjectures</w:t>
            </w:r>
          </w:p>
          <w:p w:rsidR="00000000" w:rsidDel="00000000" w:rsidP="00000000" w:rsidRDefault="00000000" w:rsidRPr="00000000" w14:paraId="000002BF">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4.5 E Representations</w:t>
            </w:r>
          </w:p>
          <w:p w:rsidR="00000000" w:rsidDel="00000000" w:rsidP="00000000" w:rsidRDefault="00000000" w:rsidRPr="00000000" w14:paraId="000002C0">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1.  Create and use representations to organize, record, and communicate mathematical ideas as pictorial or symbolic.</w:t>
            </w:r>
          </w:p>
          <w:p w:rsidR="00000000" w:rsidDel="00000000" w:rsidP="00000000" w:rsidRDefault="00000000" w:rsidRPr="00000000" w14:paraId="000002C1">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Select, apply, and translate among mathematical representations to solve problems.  </w:t>
            </w:r>
          </w:p>
          <w:p w:rsidR="00000000" w:rsidDel="00000000" w:rsidP="00000000" w:rsidRDefault="00000000" w:rsidRPr="00000000" w14:paraId="000002C2">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4.5 F.  Technology</w:t>
            </w:r>
          </w:p>
          <w:p w:rsidR="00000000" w:rsidDel="00000000" w:rsidP="00000000" w:rsidRDefault="00000000" w:rsidRPr="00000000" w14:paraId="000002C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6.  Use computer-based laboratory technology for mathematical applications in the sciences</w:t>
            </w: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D2">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32322"/>
              </w:rPr>
            </w:pPr>
            <w:r w:rsidDel="00000000" w:rsidR="00000000" w:rsidRPr="00000000">
              <w:rPr>
                <w:rFonts w:ascii="Times New Roman" w:cs="Times New Roman" w:eastAsia="Times New Roman" w:hAnsi="Times New Roman"/>
                <w:b w:val="1"/>
                <w:color w:val="232322"/>
                <w:rtl w:val="0"/>
              </w:rPr>
              <w:t xml:space="preserve">NJIT Forensic Science Mock Apartment </w:t>
            </w:r>
          </w:p>
          <w:p w:rsidR="00000000" w:rsidDel="00000000" w:rsidP="00000000" w:rsidRDefault="00000000" w:rsidRPr="00000000" w14:paraId="000002D4">
            <w:pPr>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David Fisher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University Heights, NJ 07102</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E5">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 to End of Year Project:</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participate in a Murder in Miniature Project based on Fransis Glessner Lee’s Nutshells. </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26">
              <w:r w:rsidDel="00000000" w:rsidR="00000000" w:rsidRPr="00000000">
                <w:rPr>
                  <w:color w:val="0000ee"/>
                  <w:u w:val="single"/>
                  <w:shd w:fill="auto" w:val="clear"/>
                  <w:rtl w:val="0"/>
                </w:rPr>
                <w:t xml:space="preserve">Murder in Miniature Worksheet with Rubric</w:t>
              </w:r>
            </w:hyperlink>
            <w:r w:rsidDel="00000000" w:rsidR="00000000" w:rsidRPr="00000000">
              <w:rPr>
                <w:rFonts w:ascii="Times New Roman" w:cs="Times New Roman" w:eastAsia="Times New Roman" w:hAnsi="Times New Roman"/>
                <w:rtl w:val="0"/>
              </w:rPr>
              <w:t xml:space="preserve">. This unit provides opportunities for self-organization, group cooperation, and idea sharing, as well as proper research techniques, repeat trails, error analysis, and communication of results through a presentation or model.  </w:t>
            </w:r>
            <w:r w:rsidDel="00000000" w:rsidR="00000000" w:rsidRPr="00000000">
              <w:rPr>
                <w:rtl w:val="0"/>
              </w:rPr>
            </w:r>
          </w:p>
        </w:tc>
      </w:tr>
    </w:tbl>
    <w:p w:rsidR="00000000" w:rsidDel="00000000" w:rsidP="00000000" w:rsidRDefault="00000000" w:rsidRPr="00000000" w14:paraId="000002F6">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Modifications </w:t>
      </w: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F8">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Education/ 504:</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F9">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Language Learners: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 to all modifications and health concerns stated in each IEP.</w:t>
            </w:r>
          </w:p>
          <w:p w:rsidR="00000000" w:rsidDel="00000000" w:rsidP="00000000" w:rsidRDefault="00000000" w:rsidRPr="00000000" w14:paraId="000002F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students a MENU option, allowing students to pick assignments from different levels based on difficulty.</w:t>
            </w:r>
          </w:p>
          <w:p w:rsidR="00000000" w:rsidDel="00000000" w:rsidP="00000000" w:rsidRDefault="00000000" w:rsidRPr="00000000" w14:paraId="000002F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-Accommodate Instructional Strategies:  reading aloud text, graphic organizers, one-on-one instruction, class website (Google Classroom), handouts, definition list with visuals, extended time</w:t>
            </w:r>
          </w:p>
          <w:p w:rsidR="00000000" w:rsidDel="00000000" w:rsidP="00000000" w:rsidRDefault="00000000" w:rsidRPr="00000000" w14:paraId="000002F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demonstrate understanding of a problem by drawing the picture of the answer and then explaining the reasoning orally and/or writing , such as Read-Draw-Write</w:t>
            </w:r>
          </w:p>
          <w:p w:rsidR="00000000" w:rsidDel="00000000" w:rsidP="00000000" w:rsidRDefault="00000000" w:rsidRPr="00000000" w14:paraId="000002F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breaks between tasks, use positive reinforcement, use proximity</w:t>
            </w:r>
          </w:p>
          <w:p w:rsidR="00000000" w:rsidDel="00000000" w:rsidP="00000000" w:rsidRDefault="00000000" w:rsidRPr="00000000" w14:paraId="000002F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-Assure students have experiences that are on the Concrete- Pictorial- Abstract spectrum by using manipulatives</w:t>
            </w:r>
          </w:p>
          <w:p w:rsidR="00000000" w:rsidDel="00000000" w:rsidP="00000000" w:rsidRDefault="00000000" w:rsidRPr="00000000" w14:paraId="00000300">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-Implement supports for students with disabilities</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(click here)</w:t>
              </w:r>
            </w:hyperlink>
            <w:r w:rsidDel="00000000" w:rsidR="00000000" w:rsidRPr="00000000">
              <w:rPr>
                <w:rtl w:val="0"/>
              </w:rPr>
            </w:r>
          </w:p>
          <w:p w:rsidR="00000000" w:rsidDel="00000000" w:rsidP="00000000" w:rsidRDefault="00000000" w:rsidRPr="00000000" w14:paraId="0000030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strategies imbedded within lessons</w:t>
            </w:r>
          </w:p>
          <w:p w:rsidR="00000000" w:rsidDel="00000000" w:rsidP="00000000" w:rsidRDefault="00000000" w:rsidRPr="00000000" w14:paraId="00000302">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29">
              <w:r w:rsidDel="00000000" w:rsidR="00000000" w:rsidRPr="00000000">
                <w:rPr>
                  <w:rFonts w:ascii="Times New Roman" w:cs="Times New Roman" w:eastAsia="Times New Roman" w:hAnsi="Times New Roman"/>
                  <w:rtl w:val="0"/>
                </w:rPr>
                <w:t xml:space="preserve"> </w:t>
              </w:r>
            </w:hyperlink>
            <w:hyperlink r:id="rId30">
              <w:r w:rsidDel="00000000" w:rsidR="00000000" w:rsidRPr="00000000">
                <w:rPr>
                  <w:rFonts w:ascii="Times New Roman" w:cs="Times New Roman" w:eastAsia="Times New Roman" w:hAnsi="Times New Roman"/>
                  <w:color w:val="1155cc"/>
                  <w:u w:val="single"/>
                  <w:rtl w:val="0"/>
                </w:rPr>
                <w:t xml:space="preserve">(pg 17-18)</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manipulatives to promote conceptual understanding and enhance vocabulary usage</w:t>
            </w:r>
          </w:p>
          <w:p w:rsidR="00000000" w:rsidDel="00000000" w:rsidP="00000000" w:rsidRDefault="00000000" w:rsidRPr="00000000" w14:paraId="0000030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graphic representations, gestures, drawings, equations, realia, and pictures during all segments of instruction</w:t>
            </w:r>
          </w:p>
          <w:p w:rsidR="00000000" w:rsidDel="00000000" w:rsidP="00000000" w:rsidRDefault="00000000" w:rsidRPr="00000000" w14:paraId="0000030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i-Ready lessons, click on “Español” to hear specific words in Spanish</w:t>
            </w:r>
          </w:p>
          <w:p w:rsidR="00000000" w:rsidDel="00000000" w:rsidP="00000000" w:rsidRDefault="00000000" w:rsidRPr="00000000" w14:paraId="0000030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graphic organizers which are concrete, pictorial ways of constructing knowledge and organizing information</w:t>
            </w:r>
          </w:p>
          <w:p w:rsidR="00000000" w:rsidDel="00000000" w:rsidP="00000000" w:rsidRDefault="00000000" w:rsidRPr="00000000" w14:paraId="0000030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sentence frames and questioning strategies so that students will explain their thinking/ process of how to solve word problems</w:t>
            </w:r>
          </w:p>
          <w:p w:rsidR="00000000" w:rsidDel="00000000" w:rsidP="00000000" w:rsidRDefault="00000000" w:rsidRPr="00000000" w14:paraId="0000030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program translations (if available) for L1/ L2 students</w:t>
            </w:r>
          </w:p>
          <w:p w:rsidR="00000000" w:rsidDel="00000000" w:rsidP="00000000" w:rsidRDefault="00000000" w:rsidRPr="00000000" w14:paraId="0000030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Reword questions in simpler language</w:t>
            </w:r>
          </w:p>
          <w:p w:rsidR="00000000" w:rsidDel="00000000" w:rsidP="00000000" w:rsidRDefault="00000000" w:rsidRPr="00000000" w14:paraId="0000030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the ELL Mathematical Language Routines (click</w:t>
            </w:r>
            <w:hyperlink r:id="rId31">
              <w:r w:rsidDel="00000000" w:rsidR="00000000" w:rsidRPr="00000000">
                <w:rPr>
                  <w:rFonts w:ascii="Times New Roman" w:cs="Times New Roman" w:eastAsia="Times New Roman" w:hAnsi="Times New Roman"/>
                  <w:rtl w:val="0"/>
                </w:rPr>
                <w:t xml:space="preserve"> </w:t>
              </w:r>
            </w:hyperlink>
            <w:hyperlink r:id="rId32">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for additional information)</w:t>
            </w:r>
          </w:p>
          <w:p w:rsidR="00000000" w:rsidDel="00000000" w:rsidP="00000000" w:rsidRDefault="00000000" w:rsidRPr="00000000" w14:paraId="0000030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 instruction for ELL Learners</w:t>
            </w:r>
          </w:p>
          <w:p w:rsidR="00000000" w:rsidDel="00000000" w:rsidP="00000000" w:rsidRDefault="00000000" w:rsidRPr="00000000" w14:paraId="0000030C">
            <w:pPr>
              <w:widowControl w:val="0"/>
              <w:spacing w:after="0" w:line="240" w:lineRule="auto"/>
              <w:ind w:left="120" w:right="120"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33">
              <w:r w:rsidDel="00000000" w:rsidR="00000000" w:rsidRPr="00000000">
                <w:rPr>
                  <w:rFonts w:ascii="Times New Roman" w:cs="Times New Roman" w:eastAsia="Times New Roman" w:hAnsi="Times New Roman"/>
                  <w:rtl w:val="0"/>
                </w:rPr>
                <w:t xml:space="preserve"> </w:t>
              </w:r>
            </w:hyperlink>
            <w:hyperlink r:id="rId34">
              <w:r w:rsidDel="00000000" w:rsidR="00000000" w:rsidRPr="00000000">
                <w:rPr>
                  <w:rFonts w:ascii="Times New Roman" w:cs="Times New Roman" w:eastAsia="Times New Roman" w:hAnsi="Times New Roman"/>
                  <w:color w:val="0563c1"/>
                  <w:u w:val="single"/>
                  <w:rtl w:val="0"/>
                </w:rPr>
                <w:t xml:space="preserve">(pg 16-17)</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0D">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Gifted and Talented:</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0E">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at Risk for Failure: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Elevated contextual complexity</w:t>
            </w:r>
          </w:p>
          <w:p w:rsidR="00000000" w:rsidDel="00000000" w:rsidP="00000000" w:rsidRDefault="00000000" w:rsidRPr="00000000" w14:paraId="0000031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Inquiry based or open ended assignments and projects</w:t>
            </w:r>
          </w:p>
          <w:p w:rsidR="00000000" w:rsidDel="00000000" w:rsidP="00000000" w:rsidRDefault="00000000" w:rsidRPr="00000000" w14:paraId="0000031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More time to study concepts with greater depth</w:t>
            </w:r>
          </w:p>
          <w:p w:rsidR="00000000" w:rsidDel="00000000" w:rsidP="00000000" w:rsidRDefault="00000000" w:rsidRPr="00000000" w14:paraId="0000031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Promote the synthesis of concepts and making real world connections</w:t>
            </w:r>
          </w:p>
          <w:p w:rsidR="00000000" w:rsidDel="00000000" w:rsidP="00000000" w:rsidRDefault="00000000" w:rsidRPr="00000000" w14:paraId="0000031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students with enrichment practice that are imbedded in the curriculum such as:</w:t>
            </w:r>
          </w:p>
          <w:p w:rsidR="00000000" w:rsidDel="00000000" w:rsidP="00000000" w:rsidRDefault="00000000" w:rsidRPr="00000000" w14:paraId="00000314">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Application / Conceptual Development</w:t>
            </w:r>
          </w:p>
          <w:p w:rsidR="00000000" w:rsidDel="00000000" w:rsidP="00000000" w:rsidRDefault="00000000" w:rsidRPr="00000000" w14:paraId="00000315">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Are you ready for more?</w:t>
            </w:r>
          </w:p>
          <w:p w:rsidR="00000000" w:rsidDel="00000000" w:rsidP="00000000" w:rsidRDefault="00000000" w:rsidRPr="00000000" w14:paraId="0000031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opportunities for math competitions</w:t>
            </w:r>
          </w:p>
          <w:p w:rsidR="00000000" w:rsidDel="00000000" w:rsidP="00000000" w:rsidRDefault="00000000" w:rsidRPr="00000000" w14:paraId="0000031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Alternative instruction pathways available</w:t>
            </w:r>
          </w:p>
          <w:p w:rsidR="00000000" w:rsidDel="00000000" w:rsidP="00000000" w:rsidRDefault="00000000" w:rsidRPr="00000000" w14:paraId="00000318">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 Common Core Approach to Differentiate Instruction: Students with Disabilities</w:t>
            </w:r>
            <w:hyperlink r:id="rId35">
              <w:r w:rsidDel="00000000" w:rsidR="00000000" w:rsidRPr="00000000">
                <w:rPr>
                  <w:rFonts w:ascii="Times New Roman" w:cs="Times New Roman" w:eastAsia="Times New Roman" w:hAnsi="Times New Roman"/>
                  <w:rtl w:val="0"/>
                </w:rPr>
                <w:t xml:space="preserve"> </w:t>
              </w:r>
            </w:hyperlink>
            <w:hyperlink r:id="rId36">
              <w:r w:rsidDel="00000000" w:rsidR="00000000" w:rsidRPr="00000000">
                <w:rPr>
                  <w:rFonts w:ascii="Times New Roman" w:cs="Times New Roman" w:eastAsia="Times New Roman" w:hAnsi="Times New Roman"/>
                  <w:color w:val="1155cc"/>
                  <w:u w:val="single"/>
                  <w:rtl w:val="0"/>
                </w:rPr>
                <w:t xml:space="preserve">(pg. 20)</w:t>
              </w:r>
            </w:hyperlink>
            <w:r w:rsidDel="00000000" w:rsidR="00000000" w:rsidRPr="00000000">
              <w:rPr>
                <w:rtl w:val="0"/>
              </w:rPr>
            </w:r>
          </w:p>
          <w:p w:rsidR="00000000" w:rsidDel="00000000" w:rsidP="00000000" w:rsidRDefault="00000000" w:rsidRPr="00000000" w14:paraId="0000031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Assure students have experiences that are on the Concrete- Pictorial- Abstract spectrum</w:t>
            </w:r>
          </w:p>
          <w:p w:rsidR="00000000" w:rsidDel="00000000" w:rsidP="00000000" w:rsidRDefault="00000000" w:rsidRPr="00000000" w14:paraId="0000031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Modify Instructional Strategies, reading aloud text, graphic organizers, one-on-one instruction, class website (Google Classroom), inclusion of more visuals and manipulatives, Peer Support</w:t>
            </w:r>
          </w:p>
          <w:p w:rsidR="00000000" w:rsidDel="00000000" w:rsidP="00000000" w:rsidRDefault="00000000" w:rsidRPr="00000000" w14:paraId="0000031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Constant parental/ guardian contact</w:t>
            </w:r>
          </w:p>
          <w:p w:rsidR="00000000" w:rsidDel="00000000" w:rsidP="00000000" w:rsidRDefault="00000000" w:rsidRPr="00000000" w14:paraId="0000031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academic contracts  to students &amp; guardians</w:t>
            </w:r>
          </w:p>
          <w:p w:rsidR="00000000" w:rsidDel="00000000" w:rsidP="00000000" w:rsidRDefault="00000000" w:rsidRPr="00000000" w14:paraId="0000031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an interactive notebook with samples, key vocabulary words, student goals/ objectives.</w:t>
            </w:r>
          </w:p>
          <w:p w:rsidR="00000000" w:rsidDel="00000000" w:rsidP="00000000" w:rsidRDefault="00000000" w:rsidRPr="00000000" w14:paraId="0000031F">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282828"/>
                <w:highlight w:val="white"/>
                <w:rtl w:val="0"/>
              </w:rPr>
              <w:t xml:space="preserve"> Plan to address students at risk in your learning tasks, instructions, and directions. Anticipate where the needs will be,  then address them prior to lessons.</w:t>
            </w:r>
          </w:p>
          <w:p w:rsidR="00000000" w:rsidDel="00000000" w:rsidP="00000000" w:rsidRDefault="00000000" w:rsidRPr="00000000" w14:paraId="00000320">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282828"/>
                <w:highlight w:val="white"/>
                <w:rtl w:val="0"/>
              </w:rPr>
              <w:t xml:space="preserve">-Common Core </w:t>
            </w:r>
            <w:r w:rsidDel="00000000" w:rsidR="00000000" w:rsidRPr="00000000">
              <w:rPr>
                <w:rFonts w:ascii="Times New Roman" w:cs="Times New Roman" w:eastAsia="Times New Roman" w:hAnsi="Times New Roman"/>
                <w:rtl w:val="0"/>
              </w:rPr>
              <w:t xml:space="preserve">Approach to Differentiate Instruction: Students with Disabilities</w:t>
            </w:r>
            <w:hyperlink r:id="rId37">
              <w:r w:rsidDel="00000000" w:rsidR="00000000" w:rsidRPr="00000000">
                <w:rPr>
                  <w:rFonts w:ascii="Times New Roman" w:cs="Times New Roman" w:eastAsia="Times New Roman" w:hAnsi="Times New Roman"/>
                  <w:rtl w:val="0"/>
                </w:rPr>
                <w:t xml:space="preserve"> </w:t>
              </w:r>
            </w:hyperlink>
            <w:hyperlink r:id="rId38">
              <w:r w:rsidDel="00000000" w:rsidR="00000000" w:rsidRPr="00000000">
                <w:rPr>
                  <w:rFonts w:ascii="Times New Roman" w:cs="Times New Roman" w:eastAsia="Times New Roman" w:hAnsi="Times New Roman"/>
                  <w:color w:val="1155cc"/>
                  <w:u w:val="single"/>
                  <w:rtl w:val="0"/>
                </w:rPr>
                <w:t xml:space="preserve">(pg 19)</w:t>
              </w:r>
            </w:hyperlink>
            <w:r w:rsidDel="00000000" w:rsidR="00000000" w:rsidRPr="00000000">
              <w:rPr>
                <w:rtl w:val="0"/>
              </w:rPr>
            </w:r>
          </w:p>
          <w:p w:rsidR="00000000" w:rsidDel="00000000" w:rsidP="00000000" w:rsidRDefault="00000000" w:rsidRPr="00000000" w14:paraId="00000321">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322">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tc>
      </w:tr>
    </w:tbl>
    <w:p w:rsidR="00000000" w:rsidDel="00000000" w:rsidP="00000000" w:rsidRDefault="00000000" w:rsidRPr="00000000" w14:paraId="00000323">
      <w:pPr>
        <w:spacing w:after="0" w:line="240" w:lineRule="auto"/>
        <w:rPr>
          <w:rFonts w:ascii="Times New Roman" w:cs="Times New Roman" w:eastAsia="Times New Roman" w:hAnsi="Times New Roman"/>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24">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21st Century Life and Career Skills:</w:t>
            </w:r>
          </w:p>
          <w:p w:rsidR="00000000" w:rsidDel="00000000" w:rsidP="00000000" w:rsidRDefault="00000000" w:rsidRPr="00000000" w14:paraId="00000325">
            <w:pPr>
              <w:widowControl w:val="0"/>
              <w:spacing w:after="0" w:line="240" w:lineRule="auto"/>
              <w:ind w:left="120" w:right="1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rsidR="00000000" w:rsidDel="00000000" w:rsidP="00000000" w:rsidRDefault="00000000" w:rsidRPr="00000000" w14:paraId="00000326">
            <w:pPr>
              <w:widowControl w:val="0"/>
              <w:spacing w:after="0" w:line="240" w:lineRule="auto"/>
              <w:ind w:left="120" w:right="120" w:firstLine="0"/>
              <w:jc w:val="center"/>
              <w:rPr>
                <w:rFonts w:ascii="Times New Roman" w:cs="Times New Roman" w:eastAsia="Times New Roman" w:hAnsi="Times New Roman"/>
                <w:color w:val="1155cc"/>
                <w:u w:val="single"/>
              </w:rPr>
            </w:pPr>
            <w:hyperlink r:id="rId39">
              <w:r w:rsidDel="00000000" w:rsidR="00000000" w:rsidRPr="00000000">
                <w:rPr>
                  <w:rFonts w:ascii="Times New Roman" w:cs="Times New Roman" w:eastAsia="Times New Roman" w:hAnsi="Times New Roman"/>
                  <w:color w:val="1155cc"/>
                  <w:u w:val="single"/>
                  <w:rtl w:val="0"/>
                </w:rPr>
                <w:t xml:space="preserve">https://www.state.nj.us/education/cccs/2014/career/9.pdf</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w:t>
            </w:r>
            <w:r w:rsidDel="00000000" w:rsidR="00000000" w:rsidRPr="00000000">
              <w:rPr>
                <w:rFonts w:ascii="Times New Roman" w:cs="Times New Roman" w:eastAsia="Times New Roman" w:hAnsi="Times New Roman"/>
                <w:rtl w:val="0"/>
              </w:rPr>
              <w:t xml:space="preserve">. Act as a responsible and contributing citizen and employee.</w:t>
            </w:r>
          </w:p>
          <w:p w:rsidR="00000000" w:rsidDel="00000000" w:rsidP="00000000" w:rsidRDefault="00000000" w:rsidRPr="00000000" w14:paraId="00000329">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CRP2</w:t>
            </w:r>
            <w:r w:rsidDel="00000000" w:rsidR="00000000" w:rsidRPr="00000000">
              <w:rPr>
                <w:rFonts w:ascii="Times New Roman" w:cs="Times New Roman" w:eastAsia="Times New Roman" w:hAnsi="Times New Roman"/>
                <w:rtl w:val="0"/>
              </w:rPr>
              <w:t xml:space="preserve">. Apply appropriate academic and technical skills.</w:t>
            </w:r>
          </w:p>
          <w:p w:rsidR="00000000" w:rsidDel="00000000" w:rsidP="00000000" w:rsidRDefault="00000000" w:rsidRPr="00000000" w14:paraId="0000032A">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CRP3</w:t>
            </w:r>
            <w:r w:rsidDel="00000000" w:rsidR="00000000" w:rsidRPr="00000000">
              <w:rPr>
                <w:rFonts w:ascii="Times New Roman" w:cs="Times New Roman" w:eastAsia="Times New Roman" w:hAnsi="Times New Roman"/>
                <w:rtl w:val="0"/>
              </w:rPr>
              <w:t xml:space="preserve">. Attend to personal health and financial well-being.</w:t>
            </w:r>
          </w:p>
          <w:p w:rsidR="00000000" w:rsidDel="00000000" w:rsidP="00000000" w:rsidRDefault="00000000" w:rsidRPr="00000000" w14:paraId="0000032B">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CRP4</w:t>
            </w:r>
            <w:r w:rsidDel="00000000" w:rsidR="00000000" w:rsidRPr="00000000">
              <w:rPr>
                <w:rFonts w:ascii="Times New Roman" w:cs="Times New Roman" w:eastAsia="Times New Roman" w:hAnsi="Times New Roman"/>
                <w:rtl w:val="0"/>
              </w:rPr>
              <w:t xml:space="preserve">. Communicate clearly and effectively and with reason.</w:t>
            </w:r>
          </w:p>
          <w:p w:rsidR="00000000" w:rsidDel="00000000" w:rsidP="00000000" w:rsidRDefault="00000000" w:rsidRPr="00000000" w14:paraId="0000032C">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CRP5</w:t>
            </w:r>
            <w:r w:rsidDel="00000000" w:rsidR="00000000" w:rsidRPr="00000000">
              <w:rPr>
                <w:rFonts w:ascii="Times New Roman" w:cs="Times New Roman" w:eastAsia="Times New Roman" w:hAnsi="Times New Roman"/>
                <w:rtl w:val="0"/>
              </w:rPr>
              <w:t xml:space="preserve">. Consider the environmental, social and economic impacts of decisions.</w:t>
            </w:r>
          </w:p>
          <w:p w:rsidR="00000000" w:rsidDel="00000000" w:rsidP="00000000" w:rsidRDefault="00000000" w:rsidRPr="00000000" w14:paraId="0000032D">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CRP6</w:t>
            </w:r>
            <w:r w:rsidDel="00000000" w:rsidR="00000000" w:rsidRPr="00000000">
              <w:rPr>
                <w:rFonts w:ascii="Times New Roman" w:cs="Times New Roman" w:eastAsia="Times New Roman" w:hAnsi="Times New Roman"/>
                <w:rtl w:val="0"/>
              </w:rPr>
              <w:t xml:space="preserve">. Demonstrate creativity and innovation.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CRP7</w:t>
            </w:r>
            <w:r w:rsidDel="00000000" w:rsidR="00000000" w:rsidRPr="00000000">
              <w:rPr>
                <w:rFonts w:ascii="Times New Roman" w:cs="Times New Roman" w:eastAsia="Times New Roman" w:hAnsi="Times New Roman"/>
                <w:rtl w:val="0"/>
              </w:rPr>
              <w:t xml:space="preserve">. Employ valid and reliable research strategies.</w:t>
            </w:r>
          </w:p>
          <w:p w:rsidR="00000000" w:rsidDel="00000000" w:rsidP="00000000" w:rsidRDefault="00000000" w:rsidRPr="00000000" w14:paraId="0000032F">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CRP8</w:t>
            </w:r>
            <w:r w:rsidDel="00000000" w:rsidR="00000000" w:rsidRPr="00000000">
              <w:rPr>
                <w:rFonts w:ascii="Times New Roman" w:cs="Times New Roman" w:eastAsia="Times New Roman" w:hAnsi="Times New Roman"/>
                <w:rtl w:val="0"/>
              </w:rPr>
              <w:t xml:space="preserve">. Utilize critical thinking to make sense of problems and persevere in solving them.</w:t>
            </w:r>
          </w:p>
          <w:p w:rsidR="00000000" w:rsidDel="00000000" w:rsidP="00000000" w:rsidRDefault="00000000" w:rsidRPr="00000000" w14:paraId="00000330">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CRP9</w:t>
            </w:r>
            <w:r w:rsidDel="00000000" w:rsidR="00000000" w:rsidRPr="00000000">
              <w:rPr>
                <w:rFonts w:ascii="Times New Roman" w:cs="Times New Roman" w:eastAsia="Times New Roman" w:hAnsi="Times New Roman"/>
                <w:rtl w:val="0"/>
              </w:rPr>
              <w:t xml:space="preserve">. Model integrity, ethical leadership and effective management.</w:t>
            </w:r>
          </w:p>
          <w:p w:rsidR="00000000" w:rsidDel="00000000" w:rsidP="00000000" w:rsidRDefault="00000000" w:rsidRPr="00000000" w14:paraId="00000331">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CRP10</w:t>
            </w:r>
            <w:r w:rsidDel="00000000" w:rsidR="00000000" w:rsidRPr="00000000">
              <w:rPr>
                <w:rFonts w:ascii="Times New Roman" w:cs="Times New Roman" w:eastAsia="Times New Roman" w:hAnsi="Times New Roman"/>
                <w:rtl w:val="0"/>
              </w:rPr>
              <w:t xml:space="preserve">. Plan education and career paths aligned to personal goals.</w:t>
            </w:r>
          </w:p>
          <w:p w:rsidR="00000000" w:rsidDel="00000000" w:rsidP="00000000" w:rsidRDefault="00000000" w:rsidRPr="00000000" w14:paraId="00000332">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CRP11</w:t>
            </w:r>
            <w:r w:rsidDel="00000000" w:rsidR="00000000" w:rsidRPr="00000000">
              <w:rPr>
                <w:rFonts w:ascii="Times New Roman" w:cs="Times New Roman" w:eastAsia="Times New Roman" w:hAnsi="Times New Roman"/>
                <w:rtl w:val="0"/>
              </w:rPr>
              <w:t xml:space="preserve">. Use technology to enhance productivity.</w:t>
            </w:r>
          </w:p>
          <w:p w:rsidR="00000000" w:rsidDel="00000000" w:rsidP="00000000" w:rsidRDefault="00000000" w:rsidRPr="00000000" w14:paraId="00000333">
            <w:pPr>
              <w:widowControl w:val="0"/>
              <w:spacing w:after="0" w:line="240" w:lineRule="auto"/>
              <w:ind w:left="450" w:right="1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CRP12</w:t>
            </w:r>
            <w:r w:rsidDel="00000000" w:rsidR="00000000" w:rsidRPr="00000000">
              <w:rPr>
                <w:rFonts w:ascii="Times New Roman" w:cs="Times New Roman" w:eastAsia="Times New Roman" w:hAnsi="Times New Roman"/>
                <w:rtl w:val="0"/>
              </w:rPr>
              <w:t xml:space="preserve">. Work productively in teams while using cultural global competence.</w:t>
            </w:r>
            <w:r w:rsidDel="00000000" w:rsidR="00000000" w:rsidRPr="00000000">
              <w:rPr>
                <w:rFonts w:ascii="Times New Roman" w:cs="Times New Roman" w:eastAsia="Times New Roman" w:hAnsi="Times New Roman"/>
                <w:b w:val="1"/>
                <w:rtl w:val="0"/>
              </w:rPr>
              <w:t xml:space="preserve"> </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ind w:left="120" w:righ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rsidR="00000000" w:rsidDel="00000000" w:rsidP="00000000" w:rsidRDefault="00000000" w:rsidRPr="00000000" w14:paraId="0000033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spacing w:after="0" w:line="240" w:lineRule="auto"/>
        <w:rPr>
          <w:rFonts w:ascii="Times New Roman" w:cs="Times New Roman" w:eastAsia="Times New Roman" w:hAnsi="Times New Roman"/>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Standards:</w:t>
            </w:r>
          </w:p>
          <w:p w:rsidR="00000000" w:rsidDel="00000000" w:rsidP="00000000" w:rsidRDefault="00000000" w:rsidRPr="00000000" w14:paraId="00000339">
            <w:pPr>
              <w:widowControl w:val="0"/>
              <w:spacing w:after="0"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be prepared to meet the challenge of a dynamic global society in which they participate, contribute, achieve, and flourish through universal access to people, information, and ideas.</w:t>
            </w:r>
          </w:p>
          <w:p w:rsidR="00000000" w:rsidDel="00000000" w:rsidP="00000000" w:rsidRDefault="00000000" w:rsidRPr="00000000" w14:paraId="0000033A">
            <w:pPr>
              <w:widowControl w:val="0"/>
              <w:spacing w:after="0" w:line="240" w:lineRule="auto"/>
              <w:ind w:left="-720" w:firstLine="0"/>
              <w:jc w:val="center"/>
              <w:rPr>
                <w:rFonts w:ascii="Times New Roman" w:cs="Times New Roman" w:eastAsia="Times New Roman" w:hAnsi="Times New Roman"/>
                <w:b w:val="1"/>
                <w:color w:val="1155cc"/>
                <w:u w:val="single"/>
              </w:rPr>
            </w:pPr>
            <w:hyperlink r:id="rId40">
              <w:r w:rsidDel="00000000" w:rsidR="00000000" w:rsidRPr="00000000">
                <w:rPr>
                  <w:rFonts w:ascii="Times New Roman" w:cs="Times New Roman" w:eastAsia="Times New Roman" w:hAnsi="Times New Roman"/>
                  <w:b w:val="1"/>
                  <w:color w:val="1155cc"/>
                  <w:u w:val="single"/>
                  <w:rtl w:val="0"/>
                </w:rPr>
                <w:t xml:space="preserve">https://www.state.nj.us/education/cccs/2014/tech/</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 Educational Technology: </w:t>
            </w:r>
          </w:p>
          <w:p w:rsidR="00000000" w:rsidDel="00000000" w:rsidP="00000000" w:rsidRDefault="00000000" w:rsidRPr="00000000" w14:paraId="0000033D">
            <w:pPr>
              <w:widowControl w:val="0"/>
              <w:spacing w:after="0" w:line="240" w:lineRule="auto"/>
              <w:ind w:left="45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3E">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use digital tools to access, manage, evaluate, and synthesize information in order to solve problems individually and collaborate and to create and communicate knowledge.</w:t>
            </w:r>
          </w:p>
          <w:p w:rsidR="00000000" w:rsidDel="00000000" w:rsidP="00000000" w:rsidRDefault="00000000" w:rsidRPr="00000000" w14:paraId="0000033F">
            <w:pPr>
              <w:widowControl w:val="0"/>
              <w:spacing w:after="0" w:line="240" w:lineRule="auto"/>
              <w:ind w:left="45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0">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Technology Operations and Concepts: </w:t>
            </w:r>
            <w:r w:rsidDel="00000000" w:rsidR="00000000" w:rsidRPr="00000000">
              <w:rPr>
                <w:rFonts w:ascii="Times New Roman" w:cs="Times New Roman" w:eastAsia="Times New Roman" w:hAnsi="Times New Roman"/>
                <w:rtl w:val="0"/>
              </w:rPr>
              <w:t xml:space="preserve">Students demonstrate a sound understanding of technology concepts, systems and operations.</w:t>
            </w:r>
          </w:p>
          <w:p w:rsidR="00000000" w:rsidDel="00000000" w:rsidP="00000000" w:rsidRDefault="00000000" w:rsidRPr="00000000" w14:paraId="00000341">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Creativity and Innovation: </w:t>
            </w:r>
            <w:r w:rsidDel="00000000" w:rsidR="00000000" w:rsidRPr="00000000">
              <w:rPr>
                <w:rFonts w:ascii="Times New Roman" w:cs="Times New Roman" w:eastAsia="Times New Roman" w:hAnsi="Times New Roman"/>
                <w:rtl w:val="0"/>
              </w:rPr>
              <w:t xml:space="preserve">Students demonstrate creative thinking, construct knowledge and develop innovative products and process using technology.</w:t>
            </w:r>
          </w:p>
          <w:p w:rsidR="00000000" w:rsidDel="00000000" w:rsidP="00000000" w:rsidRDefault="00000000" w:rsidRPr="00000000" w14:paraId="00000342">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Communication and Collaboration:</w:t>
            </w:r>
            <w:r w:rsidDel="00000000" w:rsidR="00000000" w:rsidRPr="00000000">
              <w:rPr>
                <w:rFonts w:ascii="Times New Roman" w:cs="Times New Roman" w:eastAsia="Times New Roman" w:hAnsi="Times New Roman"/>
                <w:rtl w:val="0"/>
              </w:rPr>
              <w:t xml:space="preserve"> Students use digital media and environments to communicate and work collaboratively, including at a distance, to support individual learning and contribute to the learning of others.</w:t>
            </w:r>
          </w:p>
          <w:p w:rsidR="00000000" w:rsidDel="00000000" w:rsidP="00000000" w:rsidRDefault="00000000" w:rsidRPr="00000000" w14:paraId="00000343">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Digital Citizenship:</w:t>
            </w:r>
            <w:r w:rsidDel="00000000" w:rsidR="00000000" w:rsidRPr="00000000">
              <w:rPr>
                <w:rFonts w:ascii="Times New Roman" w:cs="Times New Roman" w:eastAsia="Times New Roman" w:hAnsi="Times New Roman"/>
                <w:rtl w:val="0"/>
              </w:rPr>
              <w:t xml:space="preserve"> Students understand human, cultural, and societal issues related to technology and practice legal and ethical behavior.</w:t>
            </w:r>
          </w:p>
          <w:p w:rsidR="00000000" w:rsidDel="00000000" w:rsidP="00000000" w:rsidRDefault="00000000" w:rsidRPr="00000000" w14:paraId="00000344">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Research and Information Fluency: </w:t>
            </w:r>
            <w:r w:rsidDel="00000000" w:rsidR="00000000" w:rsidRPr="00000000">
              <w:rPr>
                <w:rFonts w:ascii="Times New Roman" w:cs="Times New Roman" w:eastAsia="Times New Roman" w:hAnsi="Times New Roman"/>
                <w:rtl w:val="0"/>
              </w:rPr>
              <w:t xml:space="preserve">Students apply digital tools to gather, evaluate, and use of information.</w:t>
            </w:r>
          </w:p>
          <w:p w:rsidR="00000000" w:rsidDel="00000000" w:rsidP="00000000" w:rsidRDefault="00000000" w:rsidRPr="00000000" w14:paraId="00000345">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Critical thinking, problem solving, and decision making: </w:t>
            </w:r>
            <w:r w:rsidDel="00000000" w:rsidR="00000000" w:rsidRPr="00000000">
              <w:rPr>
                <w:rFonts w:ascii="Times New Roman" w:cs="Times New Roman" w:eastAsia="Times New Roman" w:hAnsi="Times New Roman"/>
                <w:rtl w:val="0"/>
              </w:rPr>
              <w:t xml:space="preserve">Students use critical thinking skills to plan and conduct research, manage projects, solve problems, and make informed decisions using appropriate digital tools and 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8.2 Technology Education, Engineering, Design, and Computational Thinking - Programming:</w:t>
            </w:r>
          </w:p>
          <w:p w:rsidR="00000000" w:rsidDel="00000000" w:rsidP="00000000" w:rsidRDefault="00000000" w:rsidRPr="00000000" w14:paraId="00000347">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8">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develop an understanding of the nature and impact of technology, engineering, technological design, computational thinking and the designed world as they relate to the individual, global society, and the environment.</w:t>
            </w:r>
          </w:p>
          <w:p w:rsidR="00000000" w:rsidDel="00000000" w:rsidP="00000000" w:rsidRDefault="00000000" w:rsidRPr="00000000" w14:paraId="00000349">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A">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The Nature of Technology: Creativity and Innovation-</w:t>
            </w:r>
            <w:r w:rsidDel="00000000" w:rsidR="00000000" w:rsidRPr="00000000">
              <w:rPr>
                <w:rFonts w:ascii="Times New Roman" w:cs="Times New Roman" w:eastAsia="Times New Roman" w:hAnsi="Times New Roman"/>
                <w:rtl w:val="0"/>
              </w:rPr>
              <w:t xml:space="preserve"> Technology systems impact every aspect of the world in which we live.</w:t>
            </w:r>
          </w:p>
          <w:p w:rsidR="00000000" w:rsidDel="00000000" w:rsidP="00000000" w:rsidRDefault="00000000" w:rsidRPr="00000000" w14:paraId="0000034B">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Technology and Society:</w:t>
            </w:r>
            <w:r w:rsidDel="00000000" w:rsidR="00000000" w:rsidRPr="00000000">
              <w:rPr>
                <w:rFonts w:ascii="Times New Roman" w:cs="Times New Roman" w:eastAsia="Times New Roman" w:hAnsi="Times New Roman"/>
                <w:rtl w:val="0"/>
              </w:rPr>
              <w:t xml:space="preserve"> Knowledge and understanding of human, cultural, and societal values are fundamental when designing technological systems and products in the global society.</w:t>
            </w:r>
          </w:p>
          <w:p w:rsidR="00000000" w:rsidDel="00000000" w:rsidP="00000000" w:rsidRDefault="00000000" w:rsidRPr="00000000" w14:paraId="0000034C">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Design:</w:t>
            </w:r>
            <w:r w:rsidDel="00000000" w:rsidR="00000000" w:rsidRPr="00000000">
              <w:rPr>
                <w:rFonts w:ascii="Times New Roman" w:cs="Times New Roman" w:eastAsia="Times New Roman" w:hAnsi="Times New Roman"/>
                <w:rtl w:val="0"/>
              </w:rPr>
              <w:t xml:space="preserve"> The design process is a systematic approach to solving problems.</w:t>
            </w:r>
          </w:p>
          <w:p w:rsidR="00000000" w:rsidDel="00000000" w:rsidP="00000000" w:rsidRDefault="00000000" w:rsidRPr="00000000" w14:paraId="0000034D">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Abilities in a Technological World:</w:t>
            </w:r>
            <w:r w:rsidDel="00000000" w:rsidR="00000000" w:rsidRPr="00000000">
              <w:rPr>
                <w:rFonts w:ascii="Times New Roman" w:cs="Times New Roman" w:eastAsia="Times New Roman" w:hAnsi="Times New Roman"/>
                <w:rtl w:val="0"/>
              </w:rPr>
              <w:t xml:space="preserve"> The designed world in a product of a design process that provides the means to convert resources into products and systems.</w:t>
            </w:r>
          </w:p>
          <w:p w:rsidR="00000000" w:rsidDel="00000000" w:rsidP="00000000" w:rsidRDefault="00000000" w:rsidRPr="00000000" w14:paraId="0000034E">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Computational Thinking: Programming- </w:t>
            </w:r>
            <w:r w:rsidDel="00000000" w:rsidR="00000000" w:rsidRPr="00000000">
              <w:rPr>
                <w:rFonts w:ascii="Times New Roman" w:cs="Times New Roman" w:eastAsia="Times New Roman" w:hAnsi="Times New Roman"/>
                <w:rtl w:val="0"/>
              </w:rPr>
              <w:t xml:space="preserve">Computational thinking builds and enhances problem solving, allowing students to move beyond using knowledge to creating knowledge.</w:t>
            </w:r>
          </w:p>
        </w:tc>
      </w:tr>
    </w:tbl>
    <w:p w:rsidR="00000000" w:rsidDel="00000000" w:rsidP="00000000" w:rsidRDefault="00000000" w:rsidRPr="00000000" w14:paraId="0000034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51">
      <w:pPr>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52">
      <w:pPr>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b w:val="1"/>
        </w:rPr>
      </w:pPr>
      <w:r w:rsidDel="00000000" w:rsidR="00000000" w:rsidRPr="00000000">
        <w:rPr>
          <w:rtl w:val="0"/>
        </w:rPr>
      </w:r>
    </w:p>
    <w:sectPr>
      <w:headerReference r:id="rId41" w:type="default"/>
      <w:headerReference r:id="rId42" w:type="first"/>
      <w:headerReference r:id="rId43" w:type="even"/>
      <w:footerReference r:id="rId44" w:type="default"/>
      <w:footerReference r:id="rId45" w:type="first"/>
      <w:footerReference r:id="rId46"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4">
    <w:pPr>
      <w:rPr>
        <w:rFonts w:ascii="Times New Roman" w:cs="Times New Roman" w:eastAsia="Times New Roman" w:hAnsi="Times New Roman"/>
        <w:b w:val="1"/>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sz w:val="22"/>
        <w:szCs w:val="22"/>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tate.nj.us/education/cccs/2014/tech/" TargetMode="External"/><Relationship Id="rId20" Type="http://schemas.openxmlformats.org/officeDocument/2006/relationships/hyperlink" Target="https://www.youtube.com/watch?v=kVqr-taIS14" TargetMode="External"/><Relationship Id="rId42" Type="http://schemas.openxmlformats.org/officeDocument/2006/relationships/header" Target="header3.xml"/><Relationship Id="rId41" Type="http://schemas.openxmlformats.org/officeDocument/2006/relationships/header" Target="header1.xml"/><Relationship Id="rId22" Type="http://schemas.openxmlformats.org/officeDocument/2006/relationships/hyperlink" Target="http://www.nij.gov/topics/law-enforcement/investigations/crime-scene" TargetMode="External"/><Relationship Id="rId44" Type="http://schemas.openxmlformats.org/officeDocument/2006/relationships/footer" Target="footer3.xml"/><Relationship Id="rId21" Type="http://schemas.openxmlformats.org/officeDocument/2006/relationships/hyperlink" Target="https://docs.google.com/presentation/d/13bZH64f0R55nHiPx5xrbhf5B08p2C_qhKQQWol0V_pQ/edit?usp=sharing" TargetMode="External"/><Relationship Id="rId43" Type="http://schemas.openxmlformats.org/officeDocument/2006/relationships/header" Target="header2.xml"/><Relationship Id="rId24" Type="http://schemas.openxmlformats.org/officeDocument/2006/relationships/hyperlink" Target="http://www.nij.gov/topics/law-enforcement/investigations/crime-scene" TargetMode="External"/><Relationship Id="rId46" Type="http://schemas.openxmlformats.org/officeDocument/2006/relationships/footer" Target="footer1.xml"/><Relationship Id="rId23" Type="http://schemas.openxmlformats.org/officeDocument/2006/relationships/hyperlink" Target="http://www.tncrimlaw.com/forensic/fsbindx"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xtgenscience.org/2ess2-earth-systems#framework" TargetMode="External"/><Relationship Id="rId26" Type="http://schemas.openxmlformats.org/officeDocument/2006/relationships/hyperlink" Target="https://docs.google.com/document/d/1pnhOLggfrlSEM64QZo-A4KUgBhP6Rs2B4GdEqURonaQ/edit" TargetMode="External"/><Relationship Id="rId25" Type="http://schemas.openxmlformats.org/officeDocument/2006/relationships/hyperlink" Target="https://www.fbi.gov/about-us/lab/forensic-science-communications/fsc/april2000/twgcsi.pdf" TargetMode="External"/><Relationship Id="rId28" Type="http://schemas.openxmlformats.org/officeDocument/2006/relationships/hyperlink" Target="https://drive.google.com/file/d/1ezZ9goEaY-5BfQSeY_-ZftWm6bI0HptK/view?usp=sharing" TargetMode="External"/><Relationship Id="rId27" Type="http://schemas.openxmlformats.org/officeDocument/2006/relationships/hyperlink" Target="https://drive.google.com/file/d/1ezZ9goEaY-5BfQSeY_-ZftWm6bI0HptK/view?usp=sharing" TargetMode="External"/><Relationship Id="rId5" Type="http://schemas.openxmlformats.org/officeDocument/2006/relationships/styles" Target="styles.xml"/><Relationship Id="rId6" Type="http://schemas.openxmlformats.org/officeDocument/2006/relationships/hyperlink" Target="http://www.nextgenscience.org/sites/ngss/files/How%20to%20Read%20NGSS%20-%20Final%2008.19.13.pdf" TargetMode="External"/><Relationship Id="rId29" Type="http://schemas.openxmlformats.org/officeDocument/2006/relationships/hyperlink" Target="https://drive.google.com/open?id=1J0mPbnb0pIlJk1VMCB8725ClGH3KNVP6" TargetMode="External"/><Relationship Id="rId7" Type="http://schemas.openxmlformats.org/officeDocument/2006/relationships/hyperlink" Target="http://www.nextgenscience.org/sites/ngss/files/Front%20Matter%20Evidence%20Statements%20PDF%20Jan%202015_1.pdf" TargetMode="External"/><Relationship Id="rId8" Type="http://schemas.openxmlformats.org/officeDocument/2006/relationships/hyperlink" Target="http://www.nextgenscience.org/2ess2-earth-systems#framework" TargetMode="External"/><Relationship Id="rId31" Type="http://schemas.openxmlformats.org/officeDocument/2006/relationships/hyperlink" Target="https://drive.google.com/open?id=11OPlRBw6Gpa1TrJdZydunDjNfcgRtkJA" TargetMode="External"/><Relationship Id="rId30" Type="http://schemas.openxmlformats.org/officeDocument/2006/relationships/hyperlink" Target="https://drive.google.com/open?id=1J0mPbnb0pIlJk1VMCB8725ClGH3KNVP6" TargetMode="External"/><Relationship Id="rId11" Type="http://schemas.openxmlformats.org/officeDocument/2006/relationships/hyperlink" Target="https://docs.google.com/document/d/13_gpIght5fy9irRnN3fnlk8nqPSgpUpjyOJf-huYwQM/edit" TargetMode="External"/><Relationship Id="rId33" Type="http://schemas.openxmlformats.org/officeDocument/2006/relationships/hyperlink" Target="https://drive.google.com/open?id=1J0mPbnb0pIlJk1VMCB8725ClGH3KNVP6" TargetMode="External"/><Relationship Id="rId10" Type="http://schemas.openxmlformats.org/officeDocument/2006/relationships/hyperlink" Target="http://www.nextgenscience.org/2ess2-earth-systems#framework" TargetMode="External"/><Relationship Id="rId32" Type="http://schemas.openxmlformats.org/officeDocument/2006/relationships/hyperlink" Target="https://drive.google.com/open?id=11OPlRBw6Gpa1TrJdZydunDjNfcgRtkJA" TargetMode="External"/><Relationship Id="rId13" Type="http://schemas.openxmlformats.org/officeDocument/2006/relationships/hyperlink" Target="https://www.youtube.com/watch?v=EVWbgDpYGLM&amp;t=304s" TargetMode="External"/><Relationship Id="rId35" Type="http://schemas.openxmlformats.org/officeDocument/2006/relationships/hyperlink" Target="https://drive.google.com/open?id=1J0mPbnb0pIlJk1VMCB8725ClGH3KNVP6" TargetMode="External"/><Relationship Id="rId12" Type="http://schemas.openxmlformats.org/officeDocument/2006/relationships/hyperlink" Target="https://www.youtube.com/watch?v=uqkeKCbegF4" TargetMode="External"/><Relationship Id="rId34" Type="http://schemas.openxmlformats.org/officeDocument/2006/relationships/hyperlink" Target="https://drive.google.com/open?id=1J0mPbnb0pIlJk1VMCB8725ClGH3KNVP6" TargetMode="External"/><Relationship Id="rId15" Type="http://schemas.openxmlformats.org/officeDocument/2006/relationships/hyperlink" Target="https://docs.google.com/document/d/1c5QjgksttAX6TBAmSzeSAKDlBuQdJQUzYL-Td_sqpC4/edit" TargetMode="External"/><Relationship Id="rId37" Type="http://schemas.openxmlformats.org/officeDocument/2006/relationships/hyperlink" Target="https://drive.google.com/open?id=1J0mPbnb0pIlJk1VMCB8725ClGH3KNVP6" TargetMode="External"/><Relationship Id="rId14" Type="http://schemas.openxmlformats.org/officeDocument/2006/relationships/hyperlink" Target="https://www.youtube.com/watch?v=1928iZHQJvs" TargetMode="External"/><Relationship Id="rId36" Type="http://schemas.openxmlformats.org/officeDocument/2006/relationships/hyperlink" Target="https://drive.google.com/open?id=1J0mPbnb0pIlJk1VMCB8725ClGH3KNVP6" TargetMode="External"/><Relationship Id="rId17" Type="http://schemas.openxmlformats.org/officeDocument/2006/relationships/hyperlink" Target="https://www.youtube.com/watch?v=kVqr-taIS14" TargetMode="External"/><Relationship Id="rId39" Type="http://schemas.openxmlformats.org/officeDocument/2006/relationships/hyperlink" Target="https://www.state.nj.us/education/cccs/2014/career/9.pdf" TargetMode="External"/><Relationship Id="rId16" Type="http://schemas.openxmlformats.org/officeDocument/2006/relationships/hyperlink" Target="https://docs.google.com/presentation/d/1X0d4f0ywKSFFJ_Rb522HLmafnuc8WXHqc3NL2nRmNS8/edit?usp=sharing" TargetMode="External"/><Relationship Id="rId38" Type="http://schemas.openxmlformats.org/officeDocument/2006/relationships/hyperlink" Target="https://drive.google.com/open?id=1J0mPbnb0pIlJk1VMCB8725ClGH3KNVP6" TargetMode="External"/><Relationship Id="rId19" Type="http://schemas.openxmlformats.org/officeDocument/2006/relationships/hyperlink" Target="https://teachersnetwork.org/grantwinners/files/storyboard.pdf" TargetMode="External"/><Relationship Id="rId18" Type="http://schemas.openxmlformats.org/officeDocument/2006/relationships/hyperlink" Target="https://www.youtube.com/watch?v=j1NMJUuRZM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