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41D" w:rsidRDefault="0027341D" w:rsidP="001976C6"/>
    <w:p w:rsidR="0027341D" w:rsidRDefault="0027341D" w:rsidP="001976C6"/>
    <w:p w:rsidR="0027341D" w:rsidRDefault="0027341D" w:rsidP="001976C6"/>
    <w:p w:rsidR="0027341D" w:rsidRDefault="0027341D" w:rsidP="001976C6"/>
    <w:p w:rsidR="0027341D" w:rsidRDefault="0027341D" w:rsidP="001976C6"/>
    <w:p w:rsidR="0027341D" w:rsidRDefault="0027341D" w:rsidP="001976C6"/>
    <w:tbl>
      <w:tblPr>
        <w:tblStyle w:val="TableGrid"/>
        <w:tblW w:w="5068" w:type="pct"/>
        <w:tblLayout w:type="fixed"/>
        <w:tblLook w:val="04A0" w:firstRow="1" w:lastRow="0" w:firstColumn="1" w:lastColumn="0" w:noHBand="0" w:noVBand="1"/>
      </w:tblPr>
      <w:tblGrid>
        <w:gridCol w:w="1900"/>
        <w:gridCol w:w="1951"/>
        <w:gridCol w:w="2188"/>
        <w:gridCol w:w="1951"/>
        <w:gridCol w:w="1951"/>
        <w:gridCol w:w="1951"/>
        <w:gridCol w:w="1951"/>
        <w:gridCol w:w="1951"/>
        <w:gridCol w:w="1940"/>
      </w:tblGrid>
      <w:tr w:rsidR="00E6615C" w:rsidTr="00E6615C">
        <w:tc>
          <w:tcPr>
            <w:tcW w:w="536" w:type="pct"/>
          </w:tcPr>
          <w:p w:rsidR="00E6615C" w:rsidRDefault="00E6615C" w:rsidP="00362E9A"/>
        </w:tc>
        <w:tc>
          <w:tcPr>
            <w:tcW w:w="550" w:type="pct"/>
          </w:tcPr>
          <w:p w:rsidR="00E6615C" w:rsidRDefault="00E6615C" w:rsidP="00362E9A">
            <w:r>
              <w:t>Office Hours</w:t>
            </w:r>
          </w:p>
        </w:tc>
        <w:tc>
          <w:tcPr>
            <w:tcW w:w="617" w:type="pct"/>
          </w:tcPr>
          <w:p w:rsidR="00E6615C" w:rsidRDefault="00E6615C" w:rsidP="00362E9A">
            <w:r>
              <w:t>Standard(s)/Topics</w:t>
            </w:r>
          </w:p>
        </w:tc>
        <w:tc>
          <w:tcPr>
            <w:tcW w:w="550" w:type="pct"/>
          </w:tcPr>
          <w:p w:rsidR="00E6615C" w:rsidRDefault="00E6615C" w:rsidP="00362E9A">
            <w:r>
              <w:t>Digital Content for Instruction</w:t>
            </w:r>
          </w:p>
        </w:tc>
        <w:tc>
          <w:tcPr>
            <w:tcW w:w="550" w:type="pct"/>
          </w:tcPr>
          <w:p w:rsidR="00E6615C" w:rsidRDefault="00E6615C" w:rsidP="00362E9A">
            <w:r>
              <w:t>Digital Content for Daily Practice</w:t>
            </w:r>
          </w:p>
        </w:tc>
        <w:tc>
          <w:tcPr>
            <w:tcW w:w="550" w:type="pct"/>
          </w:tcPr>
          <w:p w:rsidR="00E6615C" w:rsidRDefault="00E6615C" w:rsidP="00362E9A">
            <w:r>
              <w:t>Print Resources/</w:t>
            </w:r>
          </w:p>
          <w:p w:rsidR="00E6615C" w:rsidRDefault="00E6615C" w:rsidP="00362E9A">
            <w:r>
              <w:t>Supplemental Resources</w:t>
            </w:r>
          </w:p>
        </w:tc>
        <w:tc>
          <w:tcPr>
            <w:tcW w:w="550" w:type="pct"/>
          </w:tcPr>
          <w:p w:rsidR="00E6615C" w:rsidRDefault="00E6615C" w:rsidP="00362E9A">
            <w:r>
              <w:t>Differentiation</w:t>
            </w:r>
          </w:p>
        </w:tc>
        <w:tc>
          <w:tcPr>
            <w:tcW w:w="550" w:type="pct"/>
          </w:tcPr>
          <w:p w:rsidR="00E6615C" w:rsidRDefault="00E6615C" w:rsidP="00362E9A">
            <w:r>
              <w:t>Assessment</w:t>
            </w:r>
          </w:p>
        </w:tc>
        <w:tc>
          <w:tcPr>
            <w:tcW w:w="550" w:type="pct"/>
          </w:tcPr>
          <w:p w:rsidR="00E6615C" w:rsidRDefault="00E6615C" w:rsidP="00362E9A">
            <w:r>
              <w:t>Feedback</w:t>
            </w:r>
          </w:p>
        </w:tc>
      </w:tr>
      <w:tr w:rsidR="00E6615C" w:rsidTr="00E6615C">
        <w:trPr>
          <w:trHeight w:val="40"/>
        </w:trPr>
        <w:tc>
          <w:tcPr>
            <w:tcW w:w="536" w:type="pct"/>
          </w:tcPr>
          <w:p w:rsidR="00E6615C" w:rsidRDefault="00E6615C" w:rsidP="00362E9A">
            <w:proofErr w:type="spellStart"/>
            <w:r>
              <w:t>PreK</w:t>
            </w:r>
            <w:proofErr w:type="spellEnd"/>
            <w:r>
              <w:t xml:space="preserve"> – K</w:t>
            </w:r>
          </w:p>
        </w:tc>
        <w:tc>
          <w:tcPr>
            <w:tcW w:w="550" w:type="pct"/>
            <w:vMerge w:val="restart"/>
          </w:tcPr>
          <w:p w:rsidR="00E6615C" w:rsidRDefault="006368CE" w:rsidP="00362E9A">
            <w:r>
              <w:t>On your website, post the morning and afternoon hours that you will be online, able to answer questions.</w:t>
            </w:r>
          </w:p>
          <w:p w:rsidR="006368CE" w:rsidRDefault="006368CE" w:rsidP="00362E9A"/>
          <w:p w:rsidR="006368CE" w:rsidRDefault="006368CE" w:rsidP="00362E9A">
            <w:r>
              <w:t>Post your school email so parents can communicate with you during the closing.</w:t>
            </w:r>
          </w:p>
        </w:tc>
        <w:tc>
          <w:tcPr>
            <w:tcW w:w="617" w:type="pct"/>
            <w:vMerge w:val="restart"/>
          </w:tcPr>
          <w:p w:rsidR="00E6615C" w:rsidRPr="006368CE" w:rsidRDefault="006368CE" w:rsidP="00362E9A">
            <w:r w:rsidRPr="006368CE">
              <w:t>Continue with the curriculum</w:t>
            </w:r>
            <w:r>
              <w:t xml:space="preserve">, taking into consideration skills that have already been covered.  </w:t>
            </w:r>
          </w:p>
        </w:tc>
        <w:tc>
          <w:tcPr>
            <w:tcW w:w="550" w:type="pct"/>
            <w:vMerge w:val="restart"/>
          </w:tcPr>
          <w:p w:rsidR="00E6615C" w:rsidRPr="006368CE" w:rsidRDefault="006368CE" w:rsidP="00362E9A">
            <w:r>
              <w:t>On your website, post the code for your Google Classroom and/or Class Dojo.</w:t>
            </w:r>
          </w:p>
        </w:tc>
        <w:tc>
          <w:tcPr>
            <w:tcW w:w="550" w:type="pct"/>
            <w:vMerge w:val="restart"/>
          </w:tcPr>
          <w:p w:rsidR="00E6615C" w:rsidRPr="006368CE" w:rsidRDefault="006368CE" w:rsidP="000E7C6A">
            <w:r>
              <w:t>On your website, post links to additional digital daily practice.  .</w:t>
            </w:r>
          </w:p>
        </w:tc>
        <w:tc>
          <w:tcPr>
            <w:tcW w:w="550" w:type="pct"/>
            <w:vMerge w:val="restart"/>
          </w:tcPr>
          <w:p w:rsidR="00E6615C" w:rsidRDefault="006368CE" w:rsidP="00362E9A">
            <w:r>
              <w:t>Develop packets of lessons for students who do not have devices and/or</w:t>
            </w:r>
            <w:r w:rsidR="00CA77CB">
              <w:t xml:space="preserve"> intermittent</w:t>
            </w:r>
            <w:r>
              <w:t xml:space="preserve"> internet access.  These packets will not come back to school.  Par</w:t>
            </w:r>
            <w:r w:rsidR="00CA77CB">
              <w:t>ents should have a way to communicate with you</w:t>
            </w:r>
            <w:r>
              <w:t xml:space="preserve"> that the work is being completed.  </w:t>
            </w:r>
          </w:p>
          <w:p w:rsidR="000E7C6A" w:rsidRPr="006368CE" w:rsidRDefault="000E7C6A" w:rsidP="00362E9A">
            <w:r>
              <w:t>Taking photos of completed work and emailing is an option.</w:t>
            </w:r>
            <w:bookmarkStart w:id="0" w:name="_GoBack"/>
            <w:bookmarkEnd w:id="0"/>
          </w:p>
        </w:tc>
        <w:tc>
          <w:tcPr>
            <w:tcW w:w="550" w:type="pct"/>
            <w:vMerge w:val="restart"/>
          </w:tcPr>
          <w:p w:rsidR="006368CE" w:rsidRPr="006368CE" w:rsidRDefault="006368CE" w:rsidP="00362E9A">
            <w:r>
              <w:t xml:space="preserve">Follow all </w:t>
            </w:r>
            <w:r w:rsidR="00CA77CB">
              <w:t>accommodations</w:t>
            </w:r>
            <w:r>
              <w:t xml:space="preserve"> and modifications in IEP’s.  For ELL students, provide a digital link to online word-to-word dictionaries.  Your p</w:t>
            </w:r>
            <w:r w:rsidR="00CA77CB">
              <w:t>lans must include the scaffold</w:t>
            </w:r>
            <w:r>
              <w:t xml:space="preserve"> </w:t>
            </w:r>
            <w:r w:rsidR="00CA77CB">
              <w:t>work that is routinely expected for all students.</w:t>
            </w:r>
          </w:p>
        </w:tc>
        <w:tc>
          <w:tcPr>
            <w:tcW w:w="550" w:type="pct"/>
            <w:vMerge w:val="restart"/>
          </w:tcPr>
          <w:p w:rsidR="00E6615C" w:rsidRDefault="006368CE" w:rsidP="00362E9A">
            <w:r>
              <w:t>Include a daily formative assessment that you will record in gradebook.</w:t>
            </w:r>
          </w:p>
          <w:p w:rsidR="006368CE" w:rsidRDefault="006368CE" w:rsidP="00362E9A">
            <w:r>
              <w:t xml:space="preserve">Include a weekly summative assessment of the standards/skills assigned during the week and record it in Genesis.  </w:t>
            </w:r>
          </w:p>
          <w:p w:rsidR="006368CE" w:rsidRPr="006368CE" w:rsidRDefault="006368CE" w:rsidP="00362E9A">
            <w:r>
              <w:t>Consider projects that can be photographed or produced digitally.</w:t>
            </w:r>
          </w:p>
        </w:tc>
        <w:tc>
          <w:tcPr>
            <w:tcW w:w="550" w:type="pct"/>
            <w:vMerge w:val="restart"/>
          </w:tcPr>
          <w:p w:rsidR="00E6615C" w:rsidRPr="006368CE" w:rsidRDefault="006368CE" w:rsidP="00362E9A">
            <w:r>
              <w:t xml:space="preserve">Using Google Classroom or Class Dojo, provide daily </w:t>
            </w:r>
            <w:r w:rsidR="00CA77CB">
              <w:t>feedback to assignments.  Update your webpage as needed.</w:t>
            </w:r>
          </w:p>
        </w:tc>
      </w:tr>
      <w:tr w:rsidR="00E6615C" w:rsidTr="00E6615C">
        <w:tc>
          <w:tcPr>
            <w:tcW w:w="536" w:type="pct"/>
          </w:tcPr>
          <w:p w:rsidR="00E6615C" w:rsidRDefault="00E6615C" w:rsidP="00362E9A">
            <w:r>
              <w:t>Grades 1 - 2</w:t>
            </w:r>
          </w:p>
        </w:tc>
        <w:tc>
          <w:tcPr>
            <w:tcW w:w="550" w:type="pct"/>
            <w:vMerge/>
          </w:tcPr>
          <w:p w:rsidR="00E6615C" w:rsidRDefault="00E6615C" w:rsidP="00362E9A"/>
        </w:tc>
        <w:tc>
          <w:tcPr>
            <w:tcW w:w="617" w:type="pct"/>
            <w:vMerge/>
          </w:tcPr>
          <w:p w:rsidR="00E6615C" w:rsidRDefault="00E6615C" w:rsidP="00362E9A"/>
        </w:tc>
        <w:tc>
          <w:tcPr>
            <w:tcW w:w="550" w:type="pct"/>
            <w:vMerge/>
          </w:tcPr>
          <w:p w:rsidR="00E6615C" w:rsidRDefault="00E6615C" w:rsidP="00362E9A"/>
        </w:tc>
        <w:tc>
          <w:tcPr>
            <w:tcW w:w="550" w:type="pct"/>
            <w:vMerge/>
          </w:tcPr>
          <w:p w:rsidR="00E6615C" w:rsidRDefault="00E6615C" w:rsidP="00362E9A"/>
        </w:tc>
        <w:tc>
          <w:tcPr>
            <w:tcW w:w="550" w:type="pct"/>
            <w:vMerge/>
          </w:tcPr>
          <w:p w:rsidR="00E6615C" w:rsidRDefault="00E6615C" w:rsidP="00362E9A"/>
        </w:tc>
        <w:tc>
          <w:tcPr>
            <w:tcW w:w="550" w:type="pct"/>
            <w:vMerge/>
          </w:tcPr>
          <w:p w:rsidR="00E6615C" w:rsidRDefault="00E6615C" w:rsidP="00362E9A"/>
        </w:tc>
        <w:tc>
          <w:tcPr>
            <w:tcW w:w="550" w:type="pct"/>
            <w:vMerge/>
          </w:tcPr>
          <w:p w:rsidR="00E6615C" w:rsidRDefault="00E6615C" w:rsidP="00362E9A"/>
        </w:tc>
        <w:tc>
          <w:tcPr>
            <w:tcW w:w="550" w:type="pct"/>
            <w:vMerge/>
          </w:tcPr>
          <w:p w:rsidR="00E6615C" w:rsidRDefault="00E6615C" w:rsidP="00362E9A"/>
        </w:tc>
      </w:tr>
      <w:tr w:rsidR="00E6615C" w:rsidTr="00E6615C">
        <w:tc>
          <w:tcPr>
            <w:tcW w:w="536" w:type="pct"/>
          </w:tcPr>
          <w:p w:rsidR="00E6615C" w:rsidRDefault="00E6615C" w:rsidP="00362E9A">
            <w:r>
              <w:t>Grades 3 - 5</w:t>
            </w:r>
          </w:p>
        </w:tc>
        <w:tc>
          <w:tcPr>
            <w:tcW w:w="550" w:type="pct"/>
            <w:vMerge/>
          </w:tcPr>
          <w:p w:rsidR="00E6615C" w:rsidRDefault="00E6615C" w:rsidP="00362E9A"/>
        </w:tc>
        <w:tc>
          <w:tcPr>
            <w:tcW w:w="617" w:type="pct"/>
            <w:vMerge/>
          </w:tcPr>
          <w:p w:rsidR="00E6615C" w:rsidRDefault="00E6615C" w:rsidP="00362E9A"/>
        </w:tc>
        <w:tc>
          <w:tcPr>
            <w:tcW w:w="550" w:type="pct"/>
            <w:vMerge/>
          </w:tcPr>
          <w:p w:rsidR="00E6615C" w:rsidRDefault="00E6615C" w:rsidP="00362E9A"/>
        </w:tc>
        <w:tc>
          <w:tcPr>
            <w:tcW w:w="550" w:type="pct"/>
            <w:vMerge/>
          </w:tcPr>
          <w:p w:rsidR="00E6615C" w:rsidRDefault="00E6615C" w:rsidP="00362E9A"/>
        </w:tc>
        <w:tc>
          <w:tcPr>
            <w:tcW w:w="550" w:type="pct"/>
            <w:vMerge/>
          </w:tcPr>
          <w:p w:rsidR="00E6615C" w:rsidRDefault="00E6615C" w:rsidP="00362E9A"/>
        </w:tc>
        <w:tc>
          <w:tcPr>
            <w:tcW w:w="550" w:type="pct"/>
            <w:vMerge/>
          </w:tcPr>
          <w:p w:rsidR="00E6615C" w:rsidRDefault="00E6615C" w:rsidP="00362E9A"/>
        </w:tc>
        <w:tc>
          <w:tcPr>
            <w:tcW w:w="550" w:type="pct"/>
            <w:vMerge/>
          </w:tcPr>
          <w:p w:rsidR="00E6615C" w:rsidRDefault="00E6615C" w:rsidP="00362E9A"/>
        </w:tc>
        <w:tc>
          <w:tcPr>
            <w:tcW w:w="550" w:type="pct"/>
            <w:vMerge/>
          </w:tcPr>
          <w:p w:rsidR="00E6615C" w:rsidRDefault="00E6615C" w:rsidP="00362E9A"/>
        </w:tc>
      </w:tr>
      <w:tr w:rsidR="00E6615C" w:rsidTr="00E6615C">
        <w:tc>
          <w:tcPr>
            <w:tcW w:w="536" w:type="pct"/>
          </w:tcPr>
          <w:p w:rsidR="00E6615C" w:rsidRDefault="00E6615C" w:rsidP="000D4088">
            <w:r>
              <w:t xml:space="preserve">Grades 6 – </w:t>
            </w:r>
            <w:r w:rsidR="000D4088">
              <w:t>8</w:t>
            </w:r>
          </w:p>
        </w:tc>
        <w:tc>
          <w:tcPr>
            <w:tcW w:w="550" w:type="pct"/>
            <w:vMerge/>
          </w:tcPr>
          <w:p w:rsidR="00E6615C" w:rsidRDefault="00E6615C" w:rsidP="00362E9A"/>
        </w:tc>
        <w:tc>
          <w:tcPr>
            <w:tcW w:w="617" w:type="pct"/>
            <w:vMerge/>
          </w:tcPr>
          <w:p w:rsidR="00E6615C" w:rsidRDefault="00E6615C" w:rsidP="00362E9A"/>
        </w:tc>
        <w:tc>
          <w:tcPr>
            <w:tcW w:w="550" w:type="pct"/>
            <w:vMerge/>
          </w:tcPr>
          <w:p w:rsidR="00E6615C" w:rsidRDefault="00E6615C" w:rsidP="00362E9A"/>
        </w:tc>
        <w:tc>
          <w:tcPr>
            <w:tcW w:w="550" w:type="pct"/>
            <w:vMerge/>
          </w:tcPr>
          <w:p w:rsidR="00E6615C" w:rsidRDefault="00E6615C" w:rsidP="00362E9A"/>
        </w:tc>
        <w:tc>
          <w:tcPr>
            <w:tcW w:w="550" w:type="pct"/>
            <w:vMerge/>
          </w:tcPr>
          <w:p w:rsidR="00E6615C" w:rsidRDefault="00E6615C" w:rsidP="00362E9A"/>
        </w:tc>
        <w:tc>
          <w:tcPr>
            <w:tcW w:w="550" w:type="pct"/>
            <w:vMerge/>
          </w:tcPr>
          <w:p w:rsidR="00E6615C" w:rsidRDefault="00E6615C" w:rsidP="00362E9A"/>
        </w:tc>
        <w:tc>
          <w:tcPr>
            <w:tcW w:w="550" w:type="pct"/>
            <w:vMerge/>
          </w:tcPr>
          <w:p w:rsidR="00E6615C" w:rsidRDefault="00E6615C" w:rsidP="00362E9A"/>
        </w:tc>
        <w:tc>
          <w:tcPr>
            <w:tcW w:w="550" w:type="pct"/>
            <w:vMerge/>
          </w:tcPr>
          <w:p w:rsidR="00E6615C" w:rsidRDefault="00E6615C" w:rsidP="00362E9A"/>
        </w:tc>
      </w:tr>
      <w:tr w:rsidR="00E6615C" w:rsidTr="00E6615C">
        <w:tc>
          <w:tcPr>
            <w:tcW w:w="536" w:type="pct"/>
          </w:tcPr>
          <w:p w:rsidR="00E6615C" w:rsidRDefault="00E6615C" w:rsidP="00362E9A">
            <w:r>
              <w:t>Grades 9 - 12</w:t>
            </w:r>
          </w:p>
        </w:tc>
        <w:tc>
          <w:tcPr>
            <w:tcW w:w="550" w:type="pct"/>
            <w:vMerge/>
          </w:tcPr>
          <w:p w:rsidR="00E6615C" w:rsidRDefault="00E6615C" w:rsidP="00362E9A"/>
        </w:tc>
        <w:tc>
          <w:tcPr>
            <w:tcW w:w="617" w:type="pct"/>
            <w:vMerge/>
          </w:tcPr>
          <w:p w:rsidR="00E6615C" w:rsidRDefault="00E6615C" w:rsidP="00362E9A"/>
        </w:tc>
        <w:tc>
          <w:tcPr>
            <w:tcW w:w="550" w:type="pct"/>
            <w:vMerge/>
          </w:tcPr>
          <w:p w:rsidR="00E6615C" w:rsidRDefault="00E6615C" w:rsidP="00362E9A"/>
        </w:tc>
        <w:tc>
          <w:tcPr>
            <w:tcW w:w="550" w:type="pct"/>
            <w:vMerge/>
          </w:tcPr>
          <w:p w:rsidR="00E6615C" w:rsidRDefault="00E6615C" w:rsidP="00362E9A"/>
        </w:tc>
        <w:tc>
          <w:tcPr>
            <w:tcW w:w="550" w:type="pct"/>
            <w:vMerge/>
          </w:tcPr>
          <w:p w:rsidR="00E6615C" w:rsidRDefault="00E6615C" w:rsidP="00362E9A"/>
        </w:tc>
        <w:tc>
          <w:tcPr>
            <w:tcW w:w="550" w:type="pct"/>
            <w:vMerge/>
          </w:tcPr>
          <w:p w:rsidR="00E6615C" w:rsidRDefault="00E6615C" w:rsidP="00362E9A"/>
        </w:tc>
        <w:tc>
          <w:tcPr>
            <w:tcW w:w="550" w:type="pct"/>
            <w:vMerge/>
          </w:tcPr>
          <w:p w:rsidR="00E6615C" w:rsidRDefault="00E6615C" w:rsidP="00362E9A"/>
        </w:tc>
        <w:tc>
          <w:tcPr>
            <w:tcW w:w="550" w:type="pct"/>
            <w:vMerge/>
          </w:tcPr>
          <w:p w:rsidR="00E6615C" w:rsidRDefault="00E6615C" w:rsidP="00362E9A"/>
        </w:tc>
      </w:tr>
    </w:tbl>
    <w:p w:rsidR="0027341D" w:rsidRDefault="0027341D" w:rsidP="001976C6"/>
    <w:sectPr w:rsidR="0027341D" w:rsidSect="001976C6">
      <w:headerReference w:type="default" r:id="rId7"/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933" w:rsidRDefault="00C26933" w:rsidP="001976C6">
      <w:pPr>
        <w:spacing w:line="240" w:lineRule="auto"/>
      </w:pPr>
      <w:r>
        <w:separator/>
      </w:r>
    </w:p>
  </w:endnote>
  <w:endnote w:type="continuationSeparator" w:id="0">
    <w:p w:rsidR="00C26933" w:rsidRDefault="00C26933" w:rsidP="001976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933" w:rsidRDefault="00C26933" w:rsidP="001976C6">
      <w:pPr>
        <w:spacing w:line="240" w:lineRule="auto"/>
      </w:pPr>
      <w:r>
        <w:separator/>
      </w:r>
    </w:p>
  </w:footnote>
  <w:footnote w:type="continuationSeparator" w:id="0">
    <w:p w:rsidR="00C26933" w:rsidRDefault="00C26933" w:rsidP="001976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6C6" w:rsidRPr="001976C6" w:rsidRDefault="001976C6" w:rsidP="001976C6">
    <w:pPr>
      <w:pStyle w:val="Header"/>
      <w:jc w:val="center"/>
      <w:rPr>
        <w:rFonts w:asciiTheme="majorHAnsi" w:hAnsiTheme="majorHAnsi" w:cstheme="majorHAnsi"/>
        <w:b/>
        <w:sz w:val="28"/>
        <w:szCs w:val="28"/>
      </w:rPr>
    </w:pPr>
    <w:r w:rsidRPr="001976C6">
      <w:rPr>
        <w:rFonts w:asciiTheme="majorHAnsi" w:hAnsiTheme="majorHAnsi" w:cstheme="majorHAnsi"/>
        <w:b/>
        <w:sz w:val="28"/>
        <w:szCs w:val="28"/>
      </w:rPr>
      <w:t>The Orange Public Schools</w:t>
    </w:r>
  </w:p>
  <w:p w:rsidR="001976C6" w:rsidRDefault="001976C6" w:rsidP="001976C6">
    <w:pPr>
      <w:pStyle w:val="Header"/>
      <w:jc w:val="center"/>
      <w:rPr>
        <w:rFonts w:asciiTheme="majorHAnsi" w:hAnsiTheme="majorHAnsi" w:cstheme="majorHAnsi"/>
        <w:sz w:val="28"/>
        <w:szCs w:val="28"/>
      </w:rPr>
    </w:pPr>
    <w:r w:rsidRPr="001976C6">
      <w:rPr>
        <w:rFonts w:asciiTheme="majorHAnsi" w:hAnsiTheme="majorHAnsi" w:cstheme="majorHAnsi"/>
        <w:sz w:val="28"/>
        <w:szCs w:val="28"/>
      </w:rPr>
      <w:t>Expectations for Emergency At-home Instruction</w:t>
    </w:r>
  </w:p>
  <w:p w:rsidR="006368CE" w:rsidRPr="001976C6" w:rsidRDefault="000E7C6A" w:rsidP="001976C6">
    <w:pPr>
      <w:pStyle w:val="Header"/>
      <w:jc w:val="center"/>
      <w:rPr>
        <w:rFonts w:asciiTheme="majorHAnsi" w:hAnsiTheme="majorHAnsi" w:cstheme="majorHAnsi"/>
        <w:sz w:val="28"/>
        <w:szCs w:val="28"/>
      </w:rPr>
    </w:pPr>
    <w:r>
      <w:rPr>
        <w:rFonts w:asciiTheme="majorHAnsi" w:hAnsiTheme="majorHAnsi" w:cstheme="majorHAnsi"/>
        <w:sz w:val="28"/>
        <w:szCs w:val="28"/>
      </w:rPr>
      <w:t>Social Studies</w:t>
    </w:r>
  </w:p>
  <w:p w:rsidR="001976C6" w:rsidRDefault="001976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BD3"/>
    <w:rsid w:val="000D4088"/>
    <w:rsid w:val="000E7C6A"/>
    <w:rsid w:val="001976C6"/>
    <w:rsid w:val="00263794"/>
    <w:rsid w:val="0027341D"/>
    <w:rsid w:val="003E53B5"/>
    <w:rsid w:val="00487B36"/>
    <w:rsid w:val="005A4E5C"/>
    <w:rsid w:val="006368CE"/>
    <w:rsid w:val="006F3BD3"/>
    <w:rsid w:val="00994880"/>
    <w:rsid w:val="00A920BF"/>
    <w:rsid w:val="00C26933"/>
    <w:rsid w:val="00CA77CB"/>
    <w:rsid w:val="00E6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3BD3"/>
    <w:pPr>
      <w:spacing w:after="0" w:line="276" w:lineRule="auto"/>
    </w:pPr>
    <w:rPr>
      <w:rFonts w:ascii="Arial" w:eastAsia="Arial" w:hAnsi="Arial" w:cs="Arial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3BD3"/>
    <w:pPr>
      <w:spacing w:after="0" w:line="240" w:lineRule="auto"/>
    </w:pPr>
    <w:rPr>
      <w:rFonts w:ascii="Arial" w:eastAsia="Arial" w:hAnsi="Arial" w:cs="Arial"/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76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6C6"/>
    <w:rPr>
      <w:rFonts w:ascii="Arial" w:eastAsia="Arial" w:hAnsi="Arial" w:cs="Arial"/>
      <w:lang/>
    </w:rPr>
  </w:style>
  <w:style w:type="paragraph" w:styleId="Footer">
    <w:name w:val="footer"/>
    <w:basedOn w:val="Normal"/>
    <w:link w:val="FooterChar"/>
    <w:uiPriority w:val="99"/>
    <w:unhideWhenUsed/>
    <w:rsid w:val="001976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6C6"/>
    <w:rPr>
      <w:rFonts w:ascii="Arial" w:eastAsia="Arial" w:hAnsi="Arial" w:cs="Arial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F3BD3"/>
    <w:pPr>
      <w:spacing w:after="0" w:line="276" w:lineRule="auto"/>
    </w:pPr>
    <w:rPr>
      <w:rFonts w:ascii="Arial" w:eastAsia="Arial" w:hAnsi="Arial" w:cs="Arial"/>
      <w:lang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3BD3"/>
    <w:pPr>
      <w:spacing w:after="0" w:line="240" w:lineRule="auto"/>
    </w:pPr>
    <w:rPr>
      <w:rFonts w:ascii="Arial" w:eastAsia="Arial" w:hAnsi="Arial" w:cs="Arial"/>
      <w:lang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976C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6C6"/>
    <w:rPr>
      <w:rFonts w:ascii="Arial" w:eastAsia="Arial" w:hAnsi="Arial" w:cs="Arial"/>
      <w:lang/>
    </w:rPr>
  </w:style>
  <w:style w:type="paragraph" w:styleId="Footer">
    <w:name w:val="footer"/>
    <w:basedOn w:val="Normal"/>
    <w:link w:val="FooterChar"/>
    <w:uiPriority w:val="99"/>
    <w:unhideWhenUsed/>
    <w:rsid w:val="001976C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6C6"/>
    <w:rPr>
      <w:rFonts w:ascii="Arial" w:eastAsia="Arial" w:hAnsi="Arial" w:cs="Arial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powell</dc:creator>
  <cp:lastModifiedBy>Linda Moses</cp:lastModifiedBy>
  <cp:revision>2</cp:revision>
  <dcterms:created xsi:type="dcterms:W3CDTF">2020-03-13T11:20:00Z</dcterms:created>
  <dcterms:modified xsi:type="dcterms:W3CDTF">2020-03-13T11:20:00Z</dcterms:modified>
</cp:coreProperties>
</file>